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773C" w:rsidRPr="0048062F" w:rsidRDefault="0069773C" w:rsidP="0069773C">
      <w:pPr>
        <w:ind w:left="5670"/>
        <w:rPr>
          <w:sz w:val="28"/>
          <w:szCs w:val="28"/>
        </w:rPr>
      </w:pPr>
      <w:r w:rsidRPr="0048062F">
        <w:rPr>
          <w:sz w:val="28"/>
          <w:szCs w:val="28"/>
        </w:rPr>
        <w:t xml:space="preserve">Додаток </w:t>
      </w:r>
    </w:p>
    <w:p w:rsidR="0069773C" w:rsidRPr="0048062F" w:rsidRDefault="0069773C" w:rsidP="0069773C">
      <w:pPr>
        <w:ind w:left="5670"/>
        <w:rPr>
          <w:sz w:val="28"/>
          <w:szCs w:val="28"/>
        </w:rPr>
      </w:pPr>
      <w:r w:rsidRPr="0048062F">
        <w:rPr>
          <w:sz w:val="28"/>
          <w:szCs w:val="28"/>
        </w:rPr>
        <w:t xml:space="preserve">до рішення </w:t>
      </w:r>
      <w:r w:rsidR="005A0325">
        <w:rPr>
          <w:sz w:val="28"/>
          <w:szCs w:val="28"/>
        </w:rPr>
        <w:t>15-</w:t>
      </w:r>
      <w:r w:rsidRPr="0048062F">
        <w:rPr>
          <w:sz w:val="28"/>
          <w:szCs w:val="28"/>
        </w:rPr>
        <w:t xml:space="preserve">ї сесії </w:t>
      </w:r>
    </w:p>
    <w:p w:rsidR="0069773C" w:rsidRPr="0048062F" w:rsidRDefault="0069773C" w:rsidP="0069773C">
      <w:pPr>
        <w:ind w:left="5670"/>
        <w:rPr>
          <w:sz w:val="28"/>
          <w:szCs w:val="28"/>
        </w:rPr>
      </w:pPr>
      <w:r w:rsidRPr="0048062F">
        <w:rPr>
          <w:sz w:val="28"/>
          <w:szCs w:val="28"/>
        </w:rPr>
        <w:t xml:space="preserve">обласної ради VІІ скликання </w:t>
      </w:r>
    </w:p>
    <w:p w:rsidR="0069773C" w:rsidRPr="0048062F" w:rsidRDefault="0069773C" w:rsidP="0069773C">
      <w:pPr>
        <w:ind w:left="5670"/>
        <w:rPr>
          <w:sz w:val="28"/>
          <w:szCs w:val="28"/>
        </w:rPr>
      </w:pPr>
      <w:r w:rsidRPr="0048062F">
        <w:rPr>
          <w:sz w:val="28"/>
          <w:szCs w:val="28"/>
        </w:rPr>
        <w:t xml:space="preserve">від </w:t>
      </w:r>
      <w:r w:rsidR="005A0325">
        <w:rPr>
          <w:sz w:val="28"/>
          <w:szCs w:val="28"/>
        </w:rPr>
        <w:t>13 вересня 2017</w:t>
      </w:r>
      <w:r w:rsidRPr="0048062F">
        <w:rPr>
          <w:sz w:val="28"/>
          <w:szCs w:val="28"/>
        </w:rPr>
        <w:t xml:space="preserve"> року</w:t>
      </w:r>
    </w:p>
    <w:p w:rsidR="0069773C" w:rsidRPr="0048062F" w:rsidRDefault="005A0325" w:rsidP="0069773C">
      <w:pPr>
        <w:ind w:left="5670"/>
        <w:rPr>
          <w:sz w:val="28"/>
          <w:szCs w:val="28"/>
        </w:rPr>
      </w:pPr>
      <w:r>
        <w:rPr>
          <w:sz w:val="28"/>
          <w:szCs w:val="28"/>
        </w:rPr>
        <w:t>№180-15/17</w:t>
      </w:r>
    </w:p>
    <w:p w:rsidR="0069773C" w:rsidRPr="0048062F" w:rsidRDefault="0069773C" w:rsidP="0069773C">
      <w:pPr>
        <w:jc w:val="center"/>
        <w:rPr>
          <w:sz w:val="28"/>
          <w:szCs w:val="28"/>
        </w:rPr>
      </w:pPr>
    </w:p>
    <w:p w:rsidR="0069773C" w:rsidRPr="0048062F" w:rsidRDefault="0069773C" w:rsidP="0069773C">
      <w:pPr>
        <w:jc w:val="center"/>
        <w:rPr>
          <w:sz w:val="28"/>
          <w:szCs w:val="28"/>
        </w:rPr>
      </w:pPr>
    </w:p>
    <w:p w:rsidR="0069773C" w:rsidRPr="0048062F" w:rsidRDefault="0069773C" w:rsidP="0069773C">
      <w:pPr>
        <w:jc w:val="center"/>
        <w:rPr>
          <w:b/>
          <w:sz w:val="28"/>
          <w:szCs w:val="28"/>
        </w:rPr>
      </w:pPr>
      <w:r w:rsidRPr="0048062F">
        <w:rPr>
          <w:b/>
          <w:sz w:val="28"/>
          <w:szCs w:val="28"/>
        </w:rPr>
        <w:t xml:space="preserve">Інформація </w:t>
      </w:r>
    </w:p>
    <w:p w:rsidR="0069773C" w:rsidRPr="0048062F" w:rsidRDefault="0069773C" w:rsidP="0069773C">
      <w:pPr>
        <w:jc w:val="center"/>
        <w:rPr>
          <w:b/>
          <w:sz w:val="28"/>
          <w:szCs w:val="28"/>
        </w:rPr>
      </w:pPr>
      <w:r w:rsidRPr="0048062F">
        <w:rPr>
          <w:b/>
          <w:sz w:val="28"/>
          <w:szCs w:val="28"/>
        </w:rPr>
        <w:t xml:space="preserve">щодо реагування на депутатські запити, </w:t>
      </w:r>
    </w:p>
    <w:p w:rsidR="0069773C" w:rsidRPr="0048062F" w:rsidRDefault="0069773C" w:rsidP="0069773C">
      <w:pPr>
        <w:jc w:val="center"/>
        <w:rPr>
          <w:b/>
          <w:sz w:val="28"/>
          <w:szCs w:val="28"/>
        </w:rPr>
      </w:pPr>
      <w:r w:rsidRPr="0048062F">
        <w:rPr>
          <w:b/>
          <w:sz w:val="28"/>
          <w:szCs w:val="28"/>
        </w:rPr>
        <w:t>що були внесені на попередніх сесіях обласної ради</w:t>
      </w:r>
    </w:p>
    <w:p w:rsidR="00987DDB" w:rsidRPr="00987DDB" w:rsidRDefault="00987DDB" w:rsidP="00987DDB">
      <w:pPr>
        <w:tabs>
          <w:tab w:val="left" w:pos="1134"/>
        </w:tabs>
        <w:jc w:val="both"/>
        <w:rPr>
          <w:b/>
          <w:sz w:val="28"/>
          <w:szCs w:val="28"/>
        </w:rPr>
      </w:pPr>
    </w:p>
    <w:p w:rsidR="00987DDB" w:rsidRPr="00987DDB" w:rsidRDefault="00987DDB" w:rsidP="0069773C">
      <w:pPr>
        <w:pStyle w:val="a3"/>
        <w:numPr>
          <w:ilvl w:val="0"/>
          <w:numId w:val="1"/>
        </w:numPr>
        <w:tabs>
          <w:tab w:val="left" w:pos="1134"/>
        </w:tabs>
        <w:ind w:left="0" w:firstLine="851"/>
        <w:jc w:val="both"/>
        <w:rPr>
          <w:b/>
          <w:sz w:val="28"/>
          <w:szCs w:val="28"/>
        </w:rPr>
      </w:pPr>
      <w:r w:rsidRPr="0048062F">
        <w:rPr>
          <w:sz w:val="28"/>
          <w:szCs w:val="28"/>
        </w:rPr>
        <w:t xml:space="preserve">Запит депутата обласної ради </w:t>
      </w:r>
      <w:r>
        <w:rPr>
          <w:b/>
          <w:sz w:val="28"/>
          <w:szCs w:val="28"/>
        </w:rPr>
        <w:t>Гливко А.Г.</w:t>
      </w:r>
      <w:r w:rsidRPr="0048062F">
        <w:rPr>
          <w:b/>
          <w:sz w:val="28"/>
          <w:szCs w:val="28"/>
        </w:rPr>
        <w:t xml:space="preserve"> </w:t>
      </w:r>
      <w:r w:rsidRPr="0048062F">
        <w:rPr>
          <w:sz w:val="28"/>
          <w:szCs w:val="28"/>
        </w:rPr>
        <w:t xml:space="preserve">(рішення </w:t>
      </w:r>
      <w:r>
        <w:rPr>
          <w:sz w:val="28"/>
          <w:szCs w:val="28"/>
        </w:rPr>
        <w:t>14</w:t>
      </w:r>
      <w:r w:rsidRPr="0048062F">
        <w:rPr>
          <w:sz w:val="28"/>
          <w:szCs w:val="28"/>
        </w:rPr>
        <w:t xml:space="preserve">-ї сесії обласної ради VІІ скликання від </w:t>
      </w:r>
      <w:r>
        <w:rPr>
          <w:sz w:val="28"/>
          <w:szCs w:val="28"/>
        </w:rPr>
        <w:t>04.07.2017</w:t>
      </w:r>
      <w:r w:rsidRPr="0048062F">
        <w:rPr>
          <w:sz w:val="28"/>
          <w:szCs w:val="28"/>
        </w:rPr>
        <w:t xml:space="preserve"> № </w:t>
      </w:r>
      <w:r>
        <w:rPr>
          <w:sz w:val="28"/>
          <w:szCs w:val="28"/>
        </w:rPr>
        <w:t>147-14</w:t>
      </w:r>
      <w:r w:rsidRPr="0048062F">
        <w:rPr>
          <w:sz w:val="28"/>
          <w:szCs w:val="28"/>
        </w:rPr>
        <w:t>/17)</w:t>
      </w:r>
      <w:r>
        <w:rPr>
          <w:sz w:val="28"/>
          <w:szCs w:val="28"/>
        </w:rPr>
        <w:t xml:space="preserve"> щодо відновлення роботи відділення ВАТ "Ощадбанк" в с.Молодія Глибоцького району розглянуто. У відповіді </w:t>
      </w:r>
      <w:r w:rsidR="00F806C1">
        <w:rPr>
          <w:sz w:val="28"/>
          <w:szCs w:val="28"/>
        </w:rPr>
        <w:t>Чернівецького обласного управління ПАТ "Ощадбанк" зазначається, що в</w:t>
      </w:r>
      <w:r w:rsidR="00F806C1" w:rsidRPr="00F806C1">
        <w:rPr>
          <w:sz w:val="28"/>
          <w:szCs w:val="28"/>
        </w:rPr>
        <w:t xml:space="preserve">ідповідно до </w:t>
      </w:r>
      <w:r w:rsidR="0072024B" w:rsidRPr="00F806C1">
        <w:rPr>
          <w:sz w:val="28"/>
          <w:szCs w:val="28"/>
        </w:rPr>
        <w:t>порядку</w:t>
      </w:r>
      <w:r w:rsidR="0072024B">
        <w:rPr>
          <w:sz w:val="28"/>
          <w:szCs w:val="28"/>
        </w:rPr>
        <w:t>,</w:t>
      </w:r>
      <w:r w:rsidR="0072024B" w:rsidRPr="00F806C1">
        <w:rPr>
          <w:sz w:val="28"/>
          <w:szCs w:val="28"/>
        </w:rPr>
        <w:t xml:space="preserve"> </w:t>
      </w:r>
      <w:r w:rsidR="00F806C1" w:rsidRPr="00F806C1">
        <w:rPr>
          <w:sz w:val="28"/>
          <w:szCs w:val="28"/>
        </w:rPr>
        <w:t>прийнятого в АТ «Ощадбанк»</w:t>
      </w:r>
      <w:r w:rsidR="0072024B">
        <w:rPr>
          <w:sz w:val="28"/>
          <w:szCs w:val="28"/>
        </w:rPr>
        <w:t>,</w:t>
      </w:r>
      <w:r w:rsidR="00F806C1" w:rsidRPr="00F806C1">
        <w:rPr>
          <w:sz w:val="28"/>
          <w:szCs w:val="28"/>
        </w:rPr>
        <w:t xml:space="preserve"> припинення діяльності установ банку знаходиться в компетенції вищого виконавчого органу </w:t>
      </w:r>
      <w:r w:rsidR="00F806C1">
        <w:rPr>
          <w:sz w:val="28"/>
          <w:szCs w:val="28"/>
        </w:rPr>
        <w:t>–</w:t>
      </w:r>
      <w:r w:rsidR="00F806C1" w:rsidRPr="00F806C1">
        <w:rPr>
          <w:sz w:val="28"/>
          <w:szCs w:val="28"/>
        </w:rPr>
        <w:t xml:space="preserve"> Правління</w:t>
      </w:r>
      <w:r w:rsidR="00F806C1">
        <w:rPr>
          <w:sz w:val="28"/>
          <w:szCs w:val="28"/>
        </w:rPr>
        <w:t xml:space="preserve"> </w:t>
      </w:r>
      <w:r w:rsidR="00F806C1" w:rsidRPr="00F806C1">
        <w:rPr>
          <w:sz w:val="28"/>
          <w:szCs w:val="28"/>
        </w:rPr>
        <w:t>АТ «Ощадбанк».</w:t>
      </w:r>
      <w:r w:rsidR="00F806C1">
        <w:rPr>
          <w:sz w:val="28"/>
          <w:szCs w:val="28"/>
        </w:rPr>
        <w:t xml:space="preserve"> </w:t>
      </w:r>
      <w:r w:rsidR="00F806C1" w:rsidRPr="00F806C1">
        <w:rPr>
          <w:sz w:val="28"/>
          <w:szCs w:val="28"/>
        </w:rPr>
        <w:t>АТ «Ощадбанк» - фінансова</w:t>
      </w:r>
      <w:r w:rsidR="00F806C1">
        <w:rPr>
          <w:sz w:val="28"/>
          <w:szCs w:val="28"/>
        </w:rPr>
        <w:t xml:space="preserve"> </w:t>
      </w:r>
      <w:r w:rsidR="00F806C1" w:rsidRPr="00F806C1">
        <w:rPr>
          <w:sz w:val="28"/>
          <w:szCs w:val="28"/>
        </w:rPr>
        <w:t xml:space="preserve">установа, яка функціонує лише за рахунок доходів, отриманих від надання банківських послуг, у тому числі </w:t>
      </w:r>
      <w:r w:rsidR="00F806C1">
        <w:rPr>
          <w:sz w:val="28"/>
          <w:szCs w:val="28"/>
        </w:rPr>
        <w:t>від</w:t>
      </w:r>
      <w:r w:rsidR="00F806C1" w:rsidRPr="00F806C1">
        <w:rPr>
          <w:sz w:val="28"/>
          <w:szCs w:val="28"/>
        </w:rPr>
        <w:t xml:space="preserve"> розраху</w:t>
      </w:r>
      <w:r w:rsidR="00F806C1">
        <w:rPr>
          <w:sz w:val="28"/>
          <w:szCs w:val="28"/>
        </w:rPr>
        <w:t>нк</w:t>
      </w:r>
      <w:r w:rsidR="00F806C1" w:rsidRPr="00F806C1">
        <w:rPr>
          <w:sz w:val="28"/>
          <w:szCs w:val="28"/>
        </w:rPr>
        <w:t>ово-касового обслуговування юридичних та фізичних осіб. Банком постійно проводиться робот</w:t>
      </w:r>
      <w:r w:rsidR="00F806C1">
        <w:rPr>
          <w:sz w:val="28"/>
          <w:szCs w:val="28"/>
        </w:rPr>
        <w:t>а</w:t>
      </w:r>
      <w:r w:rsidR="00F806C1" w:rsidRPr="00F806C1">
        <w:rPr>
          <w:sz w:val="28"/>
          <w:szCs w:val="28"/>
        </w:rPr>
        <w:t xml:space="preserve"> </w:t>
      </w:r>
      <w:r w:rsidR="00F806C1">
        <w:rPr>
          <w:sz w:val="28"/>
          <w:szCs w:val="28"/>
        </w:rPr>
        <w:t>з н</w:t>
      </w:r>
      <w:r w:rsidR="00F806C1" w:rsidRPr="00F806C1">
        <w:rPr>
          <w:sz w:val="28"/>
          <w:szCs w:val="28"/>
        </w:rPr>
        <w:t>арощення клієнтської бази, розширення спектра банківських послуг, поліпшення обслуговування клієнтів, а також зниження непродуктивності витрат.</w:t>
      </w:r>
      <w:r w:rsidR="00F806C1">
        <w:rPr>
          <w:sz w:val="28"/>
          <w:szCs w:val="28"/>
        </w:rPr>
        <w:t xml:space="preserve"> </w:t>
      </w:r>
      <w:r w:rsidR="00F806C1" w:rsidRPr="00F806C1">
        <w:rPr>
          <w:sz w:val="28"/>
          <w:szCs w:val="28"/>
        </w:rPr>
        <w:t>Слід зазначити,</w:t>
      </w:r>
      <w:r w:rsidR="00F806C1">
        <w:rPr>
          <w:sz w:val="28"/>
          <w:szCs w:val="28"/>
        </w:rPr>
        <w:t xml:space="preserve"> що за кількістю установ банк за</w:t>
      </w:r>
      <w:r w:rsidR="00F806C1" w:rsidRPr="00F806C1">
        <w:rPr>
          <w:sz w:val="28"/>
          <w:szCs w:val="28"/>
        </w:rPr>
        <w:t xml:space="preserve">ймає </w:t>
      </w:r>
      <w:r w:rsidR="00F806C1">
        <w:rPr>
          <w:sz w:val="28"/>
          <w:szCs w:val="28"/>
        </w:rPr>
        <w:t>провідне</w:t>
      </w:r>
      <w:r w:rsidR="00F806C1" w:rsidRPr="00F806C1">
        <w:rPr>
          <w:sz w:val="28"/>
          <w:szCs w:val="28"/>
        </w:rPr>
        <w:t xml:space="preserve"> місце в банківській системі країни. При цьому протягом двох останніх років АТ «Ощадбанк» скоротив мережу установ шляхом закриття неефективних та неприбуткових відділень. Припинення діяльності окремих установ здійснюється у виключних випадках, коли після вжиття всіх можливих заходів подолати неприбутковість таких підрозділів не вдається. АТ «Ощадбанк» розуміє відповідальність державного банку, як провідної банківської установи, що забезпечує збереження довіри населення до фінансової системи країни. Тому керівництво Чернівецького обласного управління АТ «Ощадбанк» за результатами проведеного аналізу діяльності підпорядкованих установ (кількість та обсяги прийнятих від мешканців платежів, відкритих рахунків, здійснення інших банківських операцій) вжи</w:t>
      </w:r>
      <w:r w:rsidR="008C4818">
        <w:rPr>
          <w:sz w:val="28"/>
          <w:szCs w:val="28"/>
        </w:rPr>
        <w:t>в</w:t>
      </w:r>
      <w:r w:rsidR="00F806C1" w:rsidRPr="00F806C1">
        <w:rPr>
          <w:sz w:val="28"/>
          <w:szCs w:val="28"/>
        </w:rPr>
        <w:t>а</w:t>
      </w:r>
      <w:r w:rsidR="008C4818">
        <w:rPr>
          <w:sz w:val="28"/>
          <w:szCs w:val="28"/>
        </w:rPr>
        <w:t>є</w:t>
      </w:r>
      <w:r w:rsidR="00F806C1" w:rsidRPr="00F806C1">
        <w:rPr>
          <w:sz w:val="28"/>
          <w:szCs w:val="28"/>
        </w:rPr>
        <w:t xml:space="preserve"> заходів фінансового оздоровлення проблемних установ. У разі, якщо протягом визначеного періоду позитивні тенденції у діяльності ТВБВ відсутні, керівництву банку надаються пропозиції про його закриття. При цьому, враховуючи інтереси клієнтів, особові рахунки вкладників передаються до найближчої установи АТ «Ощадбанк». Як показує аналіз діяльності, ТВБВ№</w:t>
      </w:r>
      <w:r w:rsidR="008C4818">
        <w:rPr>
          <w:sz w:val="28"/>
          <w:szCs w:val="28"/>
        </w:rPr>
        <w:t>100</w:t>
      </w:r>
      <w:r w:rsidR="00F806C1" w:rsidRPr="00F806C1">
        <w:rPr>
          <w:sz w:val="28"/>
          <w:szCs w:val="28"/>
        </w:rPr>
        <w:t>25/</w:t>
      </w:r>
      <w:r w:rsidR="008C4818">
        <w:rPr>
          <w:sz w:val="28"/>
          <w:szCs w:val="28"/>
        </w:rPr>
        <w:t>0102 п</w:t>
      </w:r>
      <w:r w:rsidR="00F806C1" w:rsidRPr="00F806C1">
        <w:rPr>
          <w:sz w:val="28"/>
          <w:szCs w:val="28"/>
        </w:rPr>
        <w:t>рацювало неефективно, що обумовлено невеликою кількістю клієнті</w:t>
      </w:r>
      <w:r w:rsidR="008C4818">
        <w:rPr>
          <w:sz w:val="28"/>
          <w:szCs w:val="28"/>
        </w:rPr>
        <w:t>в</w:t>
      </w:r>
      <w:r w:rsidR="00F806C1" w:rsidRPr="00F806C1">
        <w:rPr>
          <w:sz w:val="28"/>
          <w:szCs w:val="28"/>
        </w:rPr>
        <w:t>, малими обсягами прийняти</w:t>
      </w:r>
      <w:r w:rsidR="008C4818">
        <w:rPr>
          <w:sz w:val="28"/>
          <w:szCs w:val="28"/>
        </w:rPr>
        <w:t>х</w:t>
      </w:r>
      <w:r w:rsidR="00F806C1" w:rsidRPr="00F806C1">
        <w:rPr>
          <w:sz w:val="28"/>
          <w:szCs w:val="28"/>
        </w:rPr>
        <w:t xml:space="preserve"> платежів. Кількість населення в селі Молодія складає понад 3,8 тис. осіб, в ТВБВ обслуговувались 25</w:t>
      </w:r>
      <w:r w:rsidR="008C4818">
        <w:rPr>
          <w:sz w:val="28"/>
          <w:szCs w:val="28"/>
        </w:rPr>
        <w:t>3</w:t>
      </w:r>
      <w:r w:rsidR="00F806C1" w:rsidRPr="00F806C1">
        <w:rPr>
          <w:sz w:val="28"/>
          <w:szCs w:val="28"/>
        </w:rPr>
        <w:t xml:space="preserve"> особи, в т.ч. пенсію через ТВБВ отримували тільки 108 осіб (зареєстрованих пенсіонерів в населеному пункті понад 900 осіб). Спостерігалася стійка тенденція до зменшення залишків коштів на рахунках фізичних осіб. Значна частина </w:t>
      </w:r>
      <w:r w:rsidR="00F806C1" w:rsidRPr="00F806C1">
        <w:rPr>
          <w:sz w:val="28"/>
          <w:szCs w:val="28"/>
        </w:rPr>
        <w:lastRenderedPageBreak/>
        <w:t>дозволеного установі перелік</w:t>
      </w:r>
      <w:r w:rsidR="008C4818">
        <w:rPr>
          <w:sz w:val="28"/>
          <w:szCs w:val="28"/>
        </w:rPr>
        <w:t>у банківських та фінансових посл</w:t>
      </w:r>
      <w:r w:rsidR="00F806C1" w:rsidRPr="00F806C1">
        <w:rPr>
          <w:sz w:val="28"/>
          <w:szCs w:val="28"/>
        </w:rPr>
        <w:t>уг не користу</w:t>
      </w:r>
      <w:r w:rsidR="008C4818">
        <w:rPr>
          <w:sz w:val="28"/>
          <w:szCs w:val="28"/>
        </w:rPr>
        <w:t>є</w:t>
      </w:r>
      <w:r w:rsidR="00F806C1" w:rsidRPr="00F806C1">
        <w:rPr>
          <w:sz w:val="28"/>
          <w:szCs w:val="28"/>
        </w:rPr>
        <w:t xml:space="preserve">ться попитом або попит був дуже низьким. ТВБВ працювало лише у режимі «вікна для приймання комунальних платежів». Незначні доходи від прийнятих платежів за комунальні та інші послуги, які сплачувало місцеве населення, не могли покрити ті витрати, що несе банк на </w:t>
      </w:r>
      <w:r w:rsidR="008C4818">
        <w:rPr>
          <w:sz w:val="28"/>
          <w:szCs w:val="28"/>
        </w:rPr>
        <w:t>у</w:t>
      </w:r>
      <w:r w:rsidR="00F806C1" w:rsidRPr="00F806C1">
        <w:rPr>
          <w:sz w:val="28"/>
          <w:szCs w:val="28"/>
        </w:rPr>
        <w:t>тримання неприбуткових установ.</w:t>
      </w:r>
      <w:r w:rsidR="00F806C1">
        <w:rPr>
          <w:sz w:val="28"/>
          <w:szCs w:val="28"/>
        </w:rPr>
        <w:t xml:space="preserve"> </w:t>
      </w:r>
      <w:r w:rsidR="00F806C1" w:rsidRPr="00F806C1">
        <w:rPr>
          <w:sz w:val="28"/>
          <w:szCs w:val="28"/>
        </w:rPr>
        <w:t>Закриттю ТВБВ переду</w:t>
      </w:r>
      <w:r w:rsidR="008C4818">
        <w:rPr>
          <w:sz w:val="28"/>
          <w:szCs w:val="28"/>
        </w:rPr>
        <w:t>вали</w:t>
      </w:r>
      <w:r w:rsidR="00F806C1" w:rsidRPr="00F806C1">
        <w:rPr>
          <w:sz w:val="28"/>
          <w:szCs w:val="28"/>
        </w:rPr>
        <w:t xml:space="preserve"> заходи, які вживаються максимально коректно з індивідуальним підходом до кожної установи </w:t>
      </w:r>
      <w:r w:rsidR="008C4818">
        <w:rPr>
          <w:sz w:val="28"/>
          <w:szCs w:val="28"/>
        </w:rPr>
        <w:t>т</w:t>
      </w:r>
      <w:r w:rsidR="00F806C1" w:rsidRPr="00F806C1">
        <w:rPr>
          <w:sz w:val="28"/>
          <w:szCs w:val="28"/>
        </w:rPr>
        <w:t xml:space="preserve">а у тісній взаємодії з місцевими органами влади, громадою і підрозділами УДППЗ «Укрпошта», </w:t>
      </w:r>
      <w:r w:rsidR="008C4818">
        <w:rPr>
          <w:sz w:val="28"/>
          <w:szCs w:val="28"/>
        </w:rPr>
        <w:t>а</w:t>
      </w:r>
      <w:r w:rsidR="00F806C1" w:rsidRPr="00F806C1">
        <w:rPr>
          <w:sz w:val="28"/>
          <w:szCs w:val="28"/>
        </w:rPr>
        <w:t xml:space="preserve"> саме здійснюється моніторинг показників діяльності зазначеного відділення, провод</w:t>
      </w:r>
      <w:r w:rsidR="008C4818">
        <w:rPr>
          <w:sz w:val="28"/>
          <w:szCs w:val="28"/>
        </w:rPr>
        <w:t>иться роз'яснювальна робота з м</w:t>
      </w:r>
      <w:r w:rsidR="00F806C1" w:rsidRPr="00F806C1">
        <w:rPr>
          <w:sz w:val="28"/>
          <w:szCs w:val="28"/>
        </w:rPr>
        <w:t>ешканцями і керівництвом підприємств, установ, організацій, що знаходяться в зоні обслуговування ТВБВ щодо продуктового ряду та переваг обслуговування у державному банку. Клієнтам банку пропонується перейти на обслуговування за допомогою платіжних карток, що дасть можливість отримувати соціальні виплати та заробітну плату у будь-як</w:t>
      </w:r>
      <w:r w:rsidR="008C4818">
        <w:rPr>
          <w:sz w:val="28"/>
          <w:szCs w:val="28"/>
        </w:rPr>
        <w:t>ому відділенні AT «Ощадбанк» або</w:t>
      </w:r>
      <w:r w:rsidR="00F806C1" w:rsidRPr="00F806C1">
        <w:rPr>
          <w:sz w:val="28"/>
          <w:szCs w:val="28"/>
        </w:rPr>
        <w:t xml:space="preserve"> </w:t>
      </w:r>
      <w:r w:rsidR="008C4818">
        <w:rPr>
          <w:sz w:val="28"/>
          <w:szCs w:val="28"/>
        </w:rPr>
        <w:t>і</w:t>
      </w:r>
      <w:r w:rsidR="00F806C1" w:rsidRPr="00F806C1">
        <w:rPr>
          <w:sz w:val="28"/>
          <w:szCs w:val="28"/>
        </w:rPr>
        <w:t>ншого банку. Крім цього, керівництвом Банку напр</w:t>
      </w:r>
      <w:r w:rsidR="008C4818">
        <w:rPr>
          <w:sz w:val="28"/>
          <w:szCs w:val="28"/>
        </w:rPr>
        <w:t>авлятися листи на адресу Молодій</w:t>
      </w:r>
      <w:r w:rsidR="00F806C1" w:rsidRPr="00F806C1">
        <w:rPr>
          <w:sz w:val="28"/>
          <w:szCs w:val="28"/>
        </w:rPr>
        <w:t>ської сільської ради (від 18.08.2015р. №757, від 19.11.2015р. №1066, від 19.08</w:t>
      </w:r>
      <w:r w:rsidR="00B24511">
        <w:rPr>
          <w:sz w:val="28"/>
          <w:szCs w:val="28"/>
        </w:rPr>
        <w:t>.2016р. №11/4-02-4037, від 16.1</w:t>
      </w:r>
      <w:r w:rsidR="00F806C1" w:rsidRPr="00F806C1">
        <w:rPr>
          <w:sz w:val="28"/>
          <w:szCs w:val="28"/>
        </w:rPr>
        <w:t>1.2016р. №11/4-02-6042, в</w:t>
      </w:r>
      <w:r w:rsidR="00B24511">
        <w:rPr>
          <w:sz w:val="28"/>
          <w:szCs w:val="28"/>
        </w:rPr>
        <w:t>і</w:t>
      </w:r>
      <w:r w:rsidR="00F806C1" w:rsidRPr="00F806C1">
        <w:rPr>
          <w:sz w:val="28"/>
          <w:szCs w:val="28"/>
        </w:rPr>
        <w:t>д 13.01</w:t>
      </w:r>
      <w:r w:rsidR="00B24511">
        <w:rPr>
          <w:sz w:val="28"/>
          <w:szCs w:val="28"/>
        </w:rPr>
        <w:t>.2017р. №122.25-27-172)</w:t>
      </w:r>
      <w:r w:rsidR="00F806C1" w:rsidRPr="00F806C1">
        <w:rPr>
          <w:sz w:val="28"/>
          <w:szCs w:val="28"/>
        </w:rPr>
        <w:t>. Проте, ніяких конструктивних пропозицій не надійшло. Також неодноразово керівництво Банку зустрічал</w:t>
      </w:r>
      <w:r w:rsidR="00B24511">
        <w:rPr>
          <w:sz w:val="28"/>
          <w:szCs w:val="28"/>
        </w:rPr>
        <w:t>о</w:t>
      </w:r>
      <w:r w:rsidR="00F806C1" w:rsidRPr="00F806C1">
        <w:rPr>
          <w:sz w:val="28"/>
          <w:szCs w:val="28"/>
        </w:rPr>
        <w:t>ся із сільс</w:t>
      </w:r>
      <w:r w:rsidR="00B24511">
        <w:rPr>
          <w:sz w:val="28"/>
          <w:szCs w:val="28"/>
        </w:rPr>
        <w:t>ьким</w:t>
      </w:r>
      <w:r w:rsidR="00F806C1" w:rsidRPr="00F806C1">
        <w:rPr>
          <w:sz w:val="28"/>
          <w:szCs w:val="28"/>
        </w:rPr>
        <w:t xml:space="preserve"> </w:t>
      </w:r>
      <w:r w:rsidR="00B24511" w:rsidRPr="00F806C1">
        <w:rPr>
          <w:sz w:val="28"/>
          <w:szCs w:val="28"/>
        </w:rPr>
        <w:t xml:space="preserve">головою </w:t>
      </w:r>
      <w:r w:rsidR="00F806C1" w:rsidRPr="00F806C1">
        <w:rPr>
          <w:sz w:val="28"/>
          <w:szCs w:val="28"/>
        </w:rPr>
        <w:t>стосовно сприяння у розвитку відділення, адже всі працівники сільської ради та основна частина працівників підпорядкованих бюджетних установ отримують заробітну плату через інший банк. Відмовою у наданні допомоги завершувались всі розмови щодо ви</w:t>
      </w:r>
      <w:r w:rsidR="00B24511">
        <w:rPr>
          <w:sz w:val="28"/>
          <w:szCs w:val="28"/>
        </w:rPr>
        <w:t>ділення окремого п</w:t>
      </w:r>
      <w:r w:rsidR="00F806C1" w:rsidRPr="00F806C1">
        <w:rPr>
          <w:sz w:val="28"/>
          <w:szCs w:val="28"/>
        </w:rPr>
        <w:t>риміщення під розташування відділення. Адже відділення Банку розміщувалось в одно</w:t>
      </w:r>
      <w:r w:rsidR="00B24511">
        <w:rPr>
          <w:sz w:val="28"/>
          <w:szCs w:val="28"/>
        </w:rPr>
        <w:t>м</w:t>
      </w:r>
      <w:r w:rsidR="00F806C1" w:rsidRPr="00F806C1">
        <w:rPr>
          <w:sz w:val="28"/>
          <w:szCs w:val="28"/>
        </w:rPr>
        <w:t>у приміщенні із відділенням Укрпошти без можливості окремого встановлення відгороджувальних конструкцій та засобів захисту, що суперечить вимогам безпеки та вимогам Національного банку України. Всі звернення та попередження пр</w:t>
      </w:r>
      <w:r w:rsidR="00B24511">
        <w:rPr>
          <w:sz w:val="28"/>
          <w:szCs w:val="28"/>
        </w:rPr>
        <w:t>о</w:t>
      </w:r>
      <w:r w:rsidR="00F806C1" w:rsidRPr="00F806C1">
        <w:rPr>
          <w:sz w:val="28"/>
          <w:szCs w:val="28"/>
        </w:rPr>
        <w:t xml:space="preserve"> можливість закриття відділення були проігноровані. На жаль, такі фактори і стали причиною прийняття рішення про закриття даної установи. ТВБВ припинила свою діяльність 19 квітня 2</w:t>
      </w:r>
      <w:r w:rsidR="00B24511">
        <w:rPr>
          <w:sz w:val="28"/>
          <w:szCs w:val="28"/>
        </w:rPr>
        <w:t>0</w:t>
      </w:r>
      <w:r w:rsidR="00F806C1" w:rsidRPr="00F806C1">
        <w:rPr>
          <w:sz w:val="28"/>
          <w:szCs w:val="28"/>
        </w:rPr>
        <w:t xml:space="preserve">17 року. При цьому, картотеку вкладників передано до ТВБВ №10025/0105 за </w:t>
      </w:r>
      <w:r w:rsidR="00B24511">
        <w:rPr>
          <w:sz w:val="28"/>
          <w:szCs w:val="28"/>
        </w:rPr>
        <w:t>адресою: Чернівецька область, Гл</w:t>
      </w:r>
      <w:r w:rsidR="00F806C1" w:rsidRPr="00F806C1">
        <w:rPr>
          <w:sz w:val="28"/>
          <w:szCs w:val="28"/>
        </w:rPr>
        <w:t>ибоцький район,</w:t>
      </w:r>
      <w:r w:rsidR="00B24511">
        <w:rPr>
          <w:sz w:val="28"/>
          <w:szCs w:val="28"/>
        </w:rPr>
        <w:t xml:space="preserve"> с.Чагор, вул. Незалежності, 73 (р</w:t>
      </w:r>
      <w:r w:rsidR="00F806C1" w:rsidRPr="00F806C1">
        <w:rPr>
          <w:sz w:val="28"/>
          <w:szCs w:val="28"/>
        </w:rPr>
        <w:t>ежим роботи: Пн. - Пт.: 09-00 до 17-45</w:t>
      </w:r>
      <w:r w:rsidR="00B24511">
        <w:rPr>
          <w:sz w:val="28"/>
          <w:szCs w:val="28"/>
        </w:rPr>
        <w:t>, о</w:t>
      </w:r>
      <w:r w:rsidR="00F806C1" w:rsidRPr="00F806C1">
        <w:rPr>
          <w:sz w:val="28"/>
          <w:szCs w:val="28"/>
        </w:rPr>
        <w:t>бід: 1</w:t>
      </w:r>
      <w:r w:rsidR="00B24511">
        <w:rPr>
          <w:sz w:val="28"/>
          <w:szCs w:val="28"/>
        </w:rPr>
        <w:t>3-00 до 14-00, в</w:t>
      </w:r>
      <w:r w:rsidR="00F806C1" w:rsidRPr="00F806C1">
        <w:rPr>
          <w:sz w:val="28"/>
          <w:szCs w:val="28"/>
        </w:rPr>
        <w:t>ихідні - Сб., Нд.</w:t>
      </w:r>
      <w:r w:rsidR="00B24511">
        <w:rPr>
          <w:sz w:val="28"/>
          <w:szCs w:val="28"/>
        </w:rPr>
        <w:t>)</w:t>
      </w:r>
      <w:r w:rsidR="00F806C1" w:rsidRPr="00F806C1">
        <w:rPr>
          <w:sz w:val="28"/>
          <w:szCs w:val="28"/>
        </w:rPr>
        <w:t xml:space="preserve"> Водночас повідомляємо, що</w:t>
      </w:r>
      <w:r w:rsidR="00B24511">
        <w:rPr>
          <w:sz w:val="28"/>
          <w:szCs w:val="28"/>
        </w:rPr>
        <w:t xml:space="preserve"> між AT "</w:t>
      </w:r>
      <w:r w:rsidR="00F806C1" w:rsidRPr="00F806C1">
        <w:rPr>
          <w:sz w:val="28"/>
          <w:szCs w:val="28"/>
        </w:rPr>
        <w:t>Ощадбанк" та ПАТ "Укрпошта" укладено Меморандум про співпрацю з питань спільних дій щодо забе</w:t>
      </w:r>
      <w:r w:rsidR="00B24511">
        <w:rPr>
          <w:sz w:val="28"/>
          <w:szCs w:val="28"/>
        </w:rPr>
        <w:t>з</w:t>
      </w:r>
      <w:r w:rsidR="00F806C1" w:rsidRPr="00F806C1">
        <w:rPr>
          <w:sz w:val="28"/>
          <w:szCs w:val="28"/>
        </w:rPr>
        <w:t>печення обслуговування населення, яке проживає в сільській місце</w:t>
      </w:r>
      <w:r w:rsidR="0072024B">
        <w:rPr>
          <w:sz w:val="28"/>
          <w:szCs w:val="28"/>
        </w:rPr>
        <w:t>вості у разі закриття відділень</w:t>
      </w:r>
      <w:r w:rsidR="00F806C1" w:rsidRPr="00F806C1">
        <w:rPr>
          <w:sz w:val="28"/>
          <w:szCs w:val="28"/>
        </w:rPr>
        <w:t xml:space="preserve"> </w:t>
      </w:r>
      <w:r w:rsidR="00B24511">
        <w:rPr>
          <w:sz w:val="28"/>
          <w:szCs w:val="28"/>
        </w:rPr>
        <w:t>б</w:t>
      </w:r>
      <w:r w:rsidR="00F806C1" w:rsidRPr="00F806C1">
        <w:rPr>
          <w:sz w:val="28"/>
          <w:szCs w:val="28"/>
        </w:rPr>
        <w:t>анку. Приймаючи рішення про закриття своєї установи, AT</w:t>
      </w:r>
      <w:r w:rsidR="00B24511">
        <w:rPr>
          <w:sz w:val="28"/>
          <w:szCs w:val="28"/>
        </w:rPr>
        <w:t>"</w:t>
      </w:r>
      <w:r w:rsidR="00F806C1" w:rsidRPr="00F806C1">
        <w:rPr>
          <w:sz w:val="28"/>
          <w:szCs w:val="28"/>
        </w:rPr>
        <w:t>Ощадбанк</w:t>
      </w:r>
      <w:r w:rsidR="00B24511">
        <w:rPr>
          <w:sz w:val="28"/>
          <w:szCs w:val="28"/>
        </w:rPr>
        <w:t>"</w:t>
      </w:r>
      <w:r w:rsidR="00F806C1" w:rsidRPr="00F806C1">
        <w:rPr>
          <w:sz w:val="28"/>
          <w:szCs w:val="28"/>
        </w:rPr>
        <w:t xml:space="preserve"> враховував, що у селі працює відділення ПА</w:t>
      </w:r>
      <w:r w:rsidR="00B24511">
        <w:rPr>
          <w:sz w:val="28"/>
          <w:szCs w:val="28"/>
        </w:rPr>
        <w:t>Т</w:t>
      </w:r>
      <w:r w:rsidR="00F806C1" w:rsidRPr="00F806C1">
        <w:rPr>
          <w:sz w:val="28"/>
          <w:szCs w:val="28"/>
        </w:rPr>
        <w:t xml:space="preserve"> "Укрпошта". Тому ми впевнені, що мешканці не залишаться без забезпечення такими соціально значимими послугами, як отримання пенсій, допомог, можливі</w:t>
      </w:r>
      <w:r w:rsidR="00B24511">
        <w:rPr>
          <w:sz w:val="28"/>
          <w:szCs w:val="28"/>
        </w:rPr>
        <w:t>сть сплачувати рахунки за комун</w:t>
      </w:r>
      <w:r w:rsidR="00F806C1" w:rsidRPr="00F806C1">
        <w:rPr>
          <w:sz w:val="28"/>
          <w:szCs w:val="28"/>
        </w:rPr>
        <w:t>альні послуги, здійснювати грошові перекази тощо.</w:t>
      </w:r>
    </w:p>
    <w:p w:rsidR="00987DDB" w:rsidRPr="00030188" w:rsidRDefault="00987DDB" w:rsidP="0069773C">
      <w:pPr>
        <w:pStyle w:val="a3"/>
        <w:numPr>
          <w:ilvl w:val="0"/>
          <w:numId w:val="1"/>
        </w:numPr>
        <w:tabs>
          <w:tab w:val="left" w:pos="1134"/>
        </w:tabs>
        <w:ind w:left="0" w:firstLine="851"/>
        <w:jc w:val="both"/>
        <w:rPr>
          <w:b/>
          <w:sz w:val="28"/>
          <w:szCs w:val="28"/>
        </w:rPr>
      </w:pPr>
      <w:r w:rsidRPr="0048062F">
        <w:rPr>
          <w:sz w:val="28"/>
          <w:szCs w:val="28"/>
        </w:rPr>
        <w:t xml:space="preserve">Запит депутата обласної ради </w:t>
      </w:r>
      <w:r w:rsidRPr="0048062F">
        <w:rPr>
          <w:b/>
          <w:sz w:val="28"/>
          <w:szCs w:val="28"/>
        </w:rPr>
        <w:t xml:space="preserve">Годнюк Л.О. </w:t>
      </w:r>
      <w:r w:rsidRPr="0048062F">
        <w:rPr>
          <w:sz w:val="28"/>
          <w:szCs w:val="28"/>
        </w:rPr>
        <w:t xml:space="preserve">(рішення </w:t>
      </w:r>
      <w:r>
        <w:rPr>
          <w:sz w:val="28"/>
          <w:szCs w:val="28"/>
        </w:rPr>
        <w:t>12</w:t>
      </w:r>
      <w:r w:rsidRPr="0048062F">
        <w:rPr>
          <w:sz w:val="28"/>
          <w:szCs w:val="28"/>
        </w:rPr>
        <w:t xml:space="preserve">-ї сесії обласної ради VІІ скликання від </w:t>
      </w:r>
      <w:r>
        <w:rPr>
          <w:sz w:val="28"/>
          <w:szCs w:val="28"/>
        </w:rPr>
        <w:t>24.03</w:t>
      </w:r>
      <w:r w:rsidRPr="0048062F">
        <w:rPr>
          <w:sz w:val="28"/>
          <w:szCs w:val="28"/>
        </w:rPr>
        <w:t xml:space="preserve">.2017 № </w:t>
      </w:r>
      <w:r>
        <w:rPr>
          <w:sz w:val="28"/>
          <w:szCs w:val="28"/>
        </w:rPr>
        <w:t>49-12</w:t>
      </w:r>
      <w:r w:rsidRPr="0048062F">
        <w:rPr>
          <w:sz w:val="28"/>
          <w:szCs w:val="28"/>
        </w:rPr>
        <w:t xml:space="preserve">/17) щодо  </w:t>
      </w:r>
      <w:r>
        <w:rPr>
          <w:sz w:val="28"/>
          <w:szCs w:val="28"/>
        </w:rPr>
        <w:t>відновлення вуличного освітлення на ділянці автомобільної дороги міжнародного значення "Васьковичі-Порубне" в межах с.Атаки Хотинського району</w:t>
      </w:r>
      <w:r w:rsidRPr="0048062F">
        <w:rPr>
          <w:sz w:val="28"/>
          <w:szCs w:val="28"/>
        </w:rPr>
        <w:t xml:space="preserve"> розглянуто. У відповіді </w:t>
      </w:r>
      <w:r>
        <w:rPr>
          <w:sz w:val="28"/>
          <w:szCs w:val="28"/>
        </w:rPr>
        <w:t xml:space="preserve">Служби </w:t>
      </w:r>
      <w:r>
        <w:rPr>
          <w:sz w:val="28"/>
          <w:szCs w:val="28"/>
        </w:rPr>
        <w:lastRenderedPageBreak/>
        <w:t>автомобільних доріг у Чернівецькій області зазначається, що вуличне освітлення автодороги в межах села Атаки на балансі Служби автомобільних</w:t>
      </w:r>
      <w:r w:rsidR="00001AD8">
        <w:rPr>
          <w:sz w:val="28"/>
          <w:szCs w:val="28"/>
        </w:rPr>
        <w:t xml:space="preserve"> доріг у Чернівецькій області не</w:t>
      </w:r>
      <w:r>
        <w:rPr>
          <w:sz w:val="28"/>
          <w:szCs w:val="28"/>
        </w:rPr>
        <w:t xml:space="preserve"> </w:t>
      </w:r>
      <w:r w:rsidR="00001AD8">
        <w:rPr>
          <w:sz w:val="28"/>
          <w:szCs w:val="28"/>
        </w:rPr>
        <w:t>перебуває</w:t>
      </w:r>
      <w:r>
        <w:rPr>
          <w:sz w:val="28"/>
          <w:szCs w:val="28"/>
        </w:rPr>
        <w:t>, тому його відновлення Служба автодоріг профінансувати не може. В свій час влаштування лінії освітлення, її обслуговування та освітлення вулиці села могли здійснюватись за рахунок місцевого РЕМу або сільської ради. Питання відновлення вуличного освітлення необхідно вирішувати на місці з власником лінії та сільською радою.</w:t>
      </w:r>
    </w:p>
    <w:p w:rsidR="00030188" w:rsidRPr="003A7DFE" w:rsidRDefault="00030188" w:rsidP="0069773C">
      <w:pPr>
        <w:pStyle w:val="a3"/>
        <w:numPr>
          <w:ilvl w:val="0"/>
          <w:numId w:val="1"/>
        </w:numPr>
        <w:tabs>
          <w:tab w:val="left" w:pos="1134"/>
        </w:tabs>
        <w:ind w:left="0" w:firstLine="851"/>
        <w:jc w:val="both"/>
        <w:rPr>
          <w:b/>
          <w:sz w:val="28"/>
          <w:szCs w:val="28"/>
        </w:rPr>
      </w:pPr>
      <w:r w:rsidRPr="0048062F">
        <w:rPr>
          <w:sz w:val="28"/>
          <w:szCs w:val="28"/>
        </w:rPr>
        <w:t xml:space="preserve">Запит депутата обласної ради </w:t>
      </w:r>
      <w:r>
        <w:rPr>
          <w:b/>
          <w:sz w:val="28"/>
          <w:szCs w:val="28"/>
        </w:rPr>
        <w:t>Грижука В.І.</w:t>
      </w:r>
      <w:r w:rsidRPr="0048062F">
        <w:rPr>
          <w:b/>
          <w:sz w:val="28"/>
          <w:szCs w:val="28"/>
        </w:rPr>
        <w:t xml:space="preserve"> </w:t>
      </w:r>
      <w:r w:rsidRPr="0048062F">
        <w:rPr>
          <w:sz w:val="28"/>
          <w:szCs w:val="28"/>
        </w:rPr>
        <w:t xml:space="preserve">(рішення </w:t>
      </w:r>
      <w:r>
        <w:rPr>
          <w:sz w:val="28"/>
          <w:szCs w:val="28"/>
        </w:rPr>
        <w:t>14</w:t>
      </w:r>
      <w:r w:rsidRPr="0048062F">
        <w:rPr>
          <w:sz w:val="28"/>
          <w:szCs w:val="28"/>
        </w:rPr>
        <w:t xml:space="preserve">-ї сесії обласної ради VІІ скликання від </w:t>
      </w:r>
      <w:r>
        <w:rPr>
          <w:sz w:val="28"/>
          <w:szCs w:val="28"/>
        </w:rPr>
        <w:t>04.07.2017</w:t>
      </w:r>
      <w:r w:rsidRPr="0048062F">
        <w:rPr>
          <w:sz w:val="28"/>
          <w:szCs w:val="28"/>
        </w:rPr>
        <w:t xml:space="preserve"> № </w:t>
      </w:r>
      <w:r>
        <w:rPr>
          <w:sz w:val="28"/>
          <w:szCs w:val="28"/>
        </w:rPr>
        <w:t>142-14</w:t>
      </w:r>
      <w:r w:rsidRPr="0048062F">
        <w:rPr>
          <w:sz w:val="28"/>
          <w:szCs w:val="28"/>
        </w:rPr>
        <w:t>/17)</w:t>
      </w:r>
      <w:r>
        <w:rPr>
          <w:sz w:val="28"/>
          <w:szCs w:val="28"/>
        </w:rPr>
        <w:t xml:space="preserve"> щодо виділення коштів на проведення капітального ремонту будинку культури с.Кам'янка Глибоцького району із застосуванням енергозберігаючих технологій розглянуто. У відповіді обласної державної адміністрації зазначається, що виділення коштів з обласного бюджету на проведення ремонтно-будівельних робіт може розглядатися лише на умовах часткового співфінансування, після включення відповідних об’єктів до Програми економічного і соціального розвитку Чернівецької області на 2017 рік, затвердженої рішенням 12-ї сесії обласної ради </w:t>
      </w:r>
      <w:r>
        <w:rPr>
          <w:sz w:val="28"/>
          <w:szCs w:val="28"/>
          <w:lang w:val="en-US"/>
        </w:rPr>
        <w:t>VII</w:t>
      </w:r>
      <w:r>
        <w:rPr>
          <w:sz w:val="28"/>
          <w:szCs w:val="28"/>
        </w:rPr>
        <w:t xml:space="preserve"> скликання від 24.03.2017 №6-12/17. Однак до вказаної програми зазначений об’єкт не включено. На цей час наявні в обласному бюджеті додаткові ресурси розподілені відповідно до рішень сесій обласної ради та направлені на вирішення першочергових проблемних питань області. Джерелом фінансування капітального ремонту будинку культури с.Кам'янка Глибоцького району можуть виступати кошти державного бюджету, а саме кошти субвенції з державного бюджету місцевим бюджетам на здійснення заходів щодо соціально-економічного розвитку окремих територій (за рахунок нерозподіленого залишку). Також об’єкт може бути поданий на конкурсний відбір інвестиційних програм і проектів регіонального розвитку, що можуть реалізуватися за рахунок коштів державного фонду регіонального розвитку у 2018 році. Порядки використання вказаних коштів визначено Кабінетом Міністрів України.</w:t>
      </w:r>
    </w:p>
    <w:p w:rsidR="003A7DFE" w:rsidRPr="00DA7AC7" w:rsidRDefault="003A7DFE" w:rsidP="0069773C">
      <w:pPr>
        <w:pStyle w:val="a3"/>
        <w:numPr>
          <w:ilvl w:val="0"/>
          <w:numId w:val="1"/>
        </w:numPr>
        <w:tabs>
          <w:tab w:val="left" w:pos="1134"/>
        </w:tabs>
        <w:ind w:left="0" w:firstLine="851"/>
        <w:jc w:val="both"/>
        <w:rPr>
          <w:b/>
          <w:sz w:val="28"/>
          <w:szCs w:val="28"/>
        </w:rPr>
      </w:pPr>
      <w:r w:rsidRPr="0048062F">
        <w:rPr>
          <w:sz w:val="28"/>
          <w:szCs w:val="28"/>
        </w:rPr>
        <w:t xml:space="preserve">Запит депутата обласної ради </w:t>
      </w:r>
      <w:r>
        <w:rPr>
          <w:b/>
          <w:sz w:val="28"/>
          <w:szCs w:val="28"/>
        </w:rPr>
        <w:t>Грижука В.І.</w:t>
      </w:r>
      <w:r w:rsidRPr="0048062F">
        <w:rPr>
          <w:b/>
          <w:sz w:val="28"/>
          <w:szCs w:val="28"/>
        </w:rPr>
        <w:t xml:space="preserve"> </w:t>
      </w:r>
      <w:r w:rsidRPr="0048062F">
        <w:rPr>
          <w:sz w:val="28"/>
          <w:szCs w:val="28"/>
        </w:rPr>
        <w:t xml:space="preserve">(рішення </w:t>
      </w:r>
      <w:r>
        <w:rPr>
          <w:sz w:val="28"/>
          <w:szCs w:val="28"/>
        </w:rPr>
        <w:t>14</w:t>
      </w:r>
      <w:r w:rsidRPr="0048062F">
        <w:rPr>
          <w:sz w:val="28"/>
          <w:szCs w:val="28"/>
        </w:rPr>
        <w:t xml:space="preserve">-ї сесії обласної ради VІІ скликання від </w:t>
      </w:r>
      <w:r>
        <w:rPr>
          <w:sz w:val="28"/>
          <w:szCs w:val="28"/>
        </w:rPr>
        <w:t>04.07.2017</w:t>
      </w:r>
      <w:r w:rsidRPr="0048062F">
        <w:rPr>
          <w:sz w:val="28"/>
          <w:szCs w:val="28"/>
        </w:rPr>
        <w:t xml:space="preserve"> № </w:t>
      </w:r>
      <w:r>
        <w:rPr>
          <w:sz w:val="28"/>
          <w:szCs w:val="28"/>
        </w:rPr>
        <w:t>145-14</w:t>
      </w:r>
      <w:r w:rsidRPr="0048062F">
        <w:rPr>
          <w:sz w:val="28"/>
          <w:szCs w:val="28"/>
        </w:rPr>
        <w:t>/17)</w:t>
      </w:r>
      <w:r>
        <w:rPr>
          <w:sz w:val="28"/>
          <w:szCs w:val="28"/>
        </w:rPr>
        <w:t xml:space="preserve"> щодо виділення коштів на завершення ремонтно-будівельних робіт дитячої дошкільної установи с.Кам'янка Глибоцького району розглянуто. У відповіді обласної державної адміністрації зазначається, що за інформацією управління освіти Глибоцької районної державної адміністрації від 21.07.2017 №662 реконструкція приміщень для ДНЗ с.Кам'янка завершена у червні поточного року. Будівельні роботи проводилися за рахунок коштів управління освіти Глибоцької районної державної адміністрації. Вартість робіт скала 1307,7 тис.грн. У зв'язку з тим, що відсутнє обладнання довгострокового користування та інвентар, дошкільний навчальний заклад не функціонує. Звернення управління освіти Глибоцької райдержадміністрації від 29.05.2017 №497 до Кам'янського сільського голови</w:t>
      </w:r>
      <w:r w:rsidR="00674ED4">
        <w:rPr>
          <w:sz w:val="28"/>
          <w:szCs w:val="28"/>
        </w:rPr>
        <w:t xml:space="preserve"> щодо сприяння у виділенні коштів у сумі 920,0 тис.грн. для придбання довгострокового обладнання та інвентарю залишилося без належного реагування.</w:t>
      </w:r>
      <w:r w:rsidR="00C07232" w:rsidRPr="00C07232">
        <w:rPr>
          <w:sz w:val="28"/>
          <w:szCs w:val="28"/>
        </w:rPr>
        <w:t xml:space="preserve"> </w:t>
      </w:r>
      <w:r w:rsidR="00C07232">
        <w:rPr>
          <w:sz w:val="28"/>
          <w:szCs w:val="28"/>
        </w:rPr>
        <w:t xml:space="preserve">На цей час наявні в обласному бюджеті додаткові ресурси розподілені відповідно до рішень сесій обласної ради та направлені на вирішення першочергових проблемних питань області. </w:t>
      </w:r>
      <w:r w:rsidR="00C07232">
        <w:rPr>
          <w:sz w:val="28"/>
          <w:szCs w:val="28"/>
        </w:rPr>
        <w:lastRenderedPageBreak/>
        <w:t>Управління освіти Глибоцької районної державної адміністрації вживає заходи, щоб винайти кошти для придбання обладнання.</w:t>
      </w:r>
    </w:p>
    <w:p w:rsidR="00DA7AC7" w:rsidRPr="00E40EA2" w:rsidRDefault="00DA7AC7" w:rsidP="0069773C">
      <w:pPr>
        <w:pStyle w:val="a3"/>
        <w:numPr>
          <w:ilvl w:val="0"/>
          <w:numId w:val="1"/>
        </w:numPr>
        <w:tabs>
          <w:tab w:val="left" w:pos="1134"/>
        </w:tabs>
        <w:ind w:left="0" w:firstLine="851"/>
        <w:jc w:val="both"/>
        <w:rPr>
          <w:b/>
          <w:sz w:val="28"/>
          <w:szCs w:val="28"/>
        </w:rPr>
      </w:pPr>
      <w:r w:rsidRPr="0048062F">
        <w:rPr>
          <w:sz w:val="28"/>
          <w:szCs w:val="28"/>
        </w:rPr>
        <w:t xml:space="preserve">Запит депутата обласної ради </w:t>
      </w:r>
      <w:r>
        <w:rPr>
          <w:b/>
          <w:sz w:val="28"/>
          <w:szCs w:val="28"/>
        </w:rPr>
        <w:t>Майданського Р.І.</w:t>
      </w:r>
      <w:r w:rsidRPr="0048062F">
        <w:rPr>
          <w:b/>
          <w:sz w:val="28"/>
          <w:szCs w:val="28"/>
        </w:rPr>
        <w:t xml:space="preserve"> </w:t>
      </w:r>
      <w:r w:rsidRPr="0048062F">
        <w:rPr>
          <w:sz w:val="28"/>
          <w:szCs w:val="28"/>
        </w:rPr>
        <w:t xml:space="preserve">(рішення </w:t>
      </w:r>
      <w:r>
        <w:rPr>
          <w:sz w:val="28"/>
          <w:szCs w:val="28"/>
        </w:rPr>
        <w:t>14</w:t>
      </w:r>
      <w:r w:rsidRPr="0048062F">
        <w:rPr>
          <w:sz w:val="28"/>
          <w:szCs w:val="28"/>
        </w:rPr>
        <w:t xml:space="preserve">-ї сесії обласної ради VІІ скликання від </w:t>
      </w:r>
      <w:r>
        <w:rPr>
          <w:sz w:val="28"/>
          <w:szCs w:val="28"/>
        </w:rPr>
        <w:t>04.07.2017</w:t>
      </w:r>
      <w:r w:rsidRPr="0048062F">
        <w:rPr>
          <w:sz w:val="28"/>
          <w:szCs w:val="28"/>
        </w:rPr>
        <w:t xml:space="preserve"> № </w:t>
      </w:r>
      <w:r>
        <w:rPr>
          <w:sz w:val="28"/>
          <w:szCs w:val="28"/>
        </w:rPr>
        <w:t>144-14</w:t>
      </w:r>
      <w:r w:rsidRPr="0048062F">
        <w:rPr>
          <w:sz w:val="28"/>
          <w:szCs w:val="28"/>
        </w:rPr>
        <w:t>/17)</w:t>
      </w:r>
      <w:r>
        <w:rPr>
          <w:sz w:val="28"/>
          <w:szCs w:val="28"/>
        </w:rPr>
        <w:t xml:space="preserve"> щодо виділення коштів на проведення капітального ремонту даху КУ "Клуб села Рокитне" в с.Рокитне Новоселицького району розглянуто. У відповіді обласної державної адміністрації зазначається, що </w:t>
      </w:r>
      <w:r w:rsidR="009F0B30">
        <w:rPr>
          <w:sz w:val="28"/>
          <w:szCs w:val="28"/>
        </w:rPr>
        <w:t>виділення коштів з обласного бюджету на проведення ремонтно-будівельних робіт може розглядатися лише на умовах часткового співфінансування, після включення відповідних об’єктів до Програми економічного і соціального розвитку Чернівецької області на 2017 рік, затвердженої рі</w:t>
      </w:r>
      <w:r w:rsidR="00DD5CEF">
        <w:rPr>
          <w:sz w:val="28"/>
          <w:szCs w:val="28"/>
        </w:rPr>
        <w:t>ш</w:t>
      </w:r>
      <w:r w:rsidR="009F0B30">
        <w:rPr>
          <w:sz w:val="28"/>
          <w:szCs w:val="28"/>
        </w:rPr>
        <w:t xml:space="preserve">енням 12-ї сесії обласної ради </w:t>
      </w:r>
      <w:r w:rsidR="009F0B30">
        <w:rPr>
          <w:sz w:val="28"/>
          <w:szCs w:val="28"/>
          <w:lang w:val="en-US"/>
        </w:rPr>
        <w:t>VII</w:t>
      </w:r>
      <w:r w:rsidR="009F0B30">
        <w:rPr>
          <w:sz w:val="28"/>
          <w:szCs w:val="28"/>
        </w:rPr>
        <w:t xml:space="preserve"> скликання</w:t>
      </w:r>
      <w:r w:rsidR="00DD5CEF">
        <w:rPr>
          <w:sz w:val="28"/>
          <w:szCs w:val="28"/>
        </w:rPr>
        <w:t xml:space="preserve"> від 24.03.2017 №6-12/17. Однак до вказаної програми зазначений об’єкт не включено. На цей час наявні в обласному бюджет</w:t>
      </w:r>
      <w:r w:rsidR="00D43371">
        <w:rPr>
          <w:sz w:val="28"/>
          <w:szCs w:val="28"/>
        </w:rPr>
        <w:t>і додаткові ресурси розподілені відповідно до рішень сесій обласної ради та направлені на вирішення першочергових проблемних питань області. Джерелом фінансування капітального ремонту даху клубу можуть виступати кошти державного бюджету, а саме кошти субвенції з державного бюджету місцевим бюджетам на здійснення заходів щодо соціально-економічного розвитку окремих територій (за рахунок нерозподіленого залишку). Також об’єкт може бути поданий на конкурсний відбір інвестиційних програм і проектів регіонального розвитку, що можуть реалізуватися за рахунок коштів державного фонду регіонального розвитку у 2018 році. Порядки використання вказаних коштів визначено Кабінетом Міністрів України.</w:t>
      </w:r>
    </w:p>
    <w:p w:rsidR="00E40EA2" w:rsidRPr="00BC1B2B" w:rsidRDefault="00E40EA2" w:rsidP="00E40EA2">
      <w:pPr>
        <w:pStyle w:val="a3"/>
        <w:numPr>
          <w:ilvl w:val="0"/>
          <w:numId w:val="1"/>
        </w:numPr>
        <w:tabs>
          <w:tab w:val="left" w:pos="1134"/>
        </w:tabs>
        <w:ind w:left="0" w:firstLine="851"/>
        <w:jc w:val="both"/>
        <w:rPr>
          <w:b/>
          <w:sz w:val="28"/>
          <w:szCs w:val="28"/>
        </w:rPr>
      </w:pPr>
      <w:r w:rsidRPr="0048062F">
        <w:rPr>
          <w:sz w:val="28"/>
          <w:szCs w:val="28"/>
        </w:rPr>
        <w:t xml:space="preserve">Запит депутата обласної ради </w:t>
      </w:r>
      <w:r>
        <w:rPr>
          <w:b/>
          <w:sz w:val="28"/>
          <w:szCs w:val="28"/>
        </w:rPr>
        <w:t>Малишевського І.О.</w:t>
      </w:r>
      <w:r w:rsidRPr="0048062F">
        <w:rPr>
          <w:b/>
          <w:sz w:val="28"/>
          <w:szCs w:val="28"/>
        </w:rPr>
        <w:t xml:space="preserve"> </w:t>
      </w:r>
      <w:r w:rsidRPr="0048062F">
        <w:rPr>
          <w:sz w:val="28"/>
          <w:szCs w:val="28"/>
        </w:rPr>
        <w:t xml:space="preserve">(рішення </w:t>
      </w:r>
      <w:r>
        <w:rPr>
          <w:sz w:val="28"/>
          <w:szCs w:val="28"/>
        </w:rPr>
        <w:t>14</w:t>
      </w:r>
      <w:r w:rsidRPr="0048062F">
        <w:rPr>
          <w:sz w:val="28"/>
          <w:szCs w:val="28"/>
        </w:rPr>
        <w:t xml:space="preserve">-ї сесії обласної ради VІІ скликання від </w:t>
      </w:r>
      <w:r>
        <w:rPr>
          <w:sz w:val="28"/>
          <w:szCs w:val="28"/>
        </w:rPr>
        <w:t>04.07.2017</w:t>
      </w:r>
      <w:r w:rsidRPr="0048062F">
        <w:rPr>
          <w:sz w:val="28"/>
          <w:szCs w:val="28"/>
        </w:rPr>
        <w:t xml:space="preserve"> № </w:t>
      </w:r>
      <w:r>
        <w:rPr>
          <w:sz w:val="28"/>
          <w:szCs w:val="28"/>
        </w:rPr>
        <w:t>150-14</w:t>
      </w:r>
      <w:r w:rsidRPr="0048062F">
        <w:rPr>
          <w:sz w:val="28"/>
          <w:szCs w:val="28"/>
        </w:rPr>
        <w:t>/17)</w:t>
      </w:r>
      <w:r>
        <w:rPr>
          <w:sz w:val="28"/>
          <w:szCs w:val="28"/>
        </w:rPr>
        <w:t xml:space="preserve"> щодо забезпечення закладів охорони здоров'я області фондом оплати праці до кінця 2017 року розглянуто. У відповіді обласної державної адміністрації зазначається, що з метою недопущення виникнення кредиторської заборгованості з оплати праці у 2017 року та зменшення соціальної напруги серед медичних працівників щомісячно проводиться моніторинг стану забезпеченості видатків на оплату праці з нарахуваннями в установах охорони здоров'я Чернівецької області. За результатами проведеної роботи встановлено, що по Чернівецькій області на оплату праці з нарахуваннями працівникам закладів охорони здоров'я до кінця 2017 року не вистачає коштів у сумі 6591,25 тис.грн. Враховуючи це, обласна державна адміністрація звернулася до Кабінету Міністрів України та Міністерства охорони здоров'я України з проханням розглянути можливість виділення області додаткового обсягу медичної субвенції для покриття потреби у коштах на оплату праці працівників установ охорони здоров'я.</w:t>
      </w:r>
    </w:p>
    <w:p w:rsidR="00BC1B2B" w:rsidRPr="00E40EA2" w:rsidRDefault="00BC1B2B" w:rsidP="00E40EA2">
      <w:pPr>
        <w:pStyle w:val="a3"/>
        <w:numPr>
          <w:ilvl w:val="0"/>
          <w:numId w:val="1"/>
        </w:numPr>
        <w:tabs>
          <w:tab w:val="left" w:pos="1134"/>
        </w:tabs>
        <w:ind w:left="0" w:firstLine="851"/>
        <w:jc w:val="both"/>
        <w:rPr>
          <w:b/>
          <w:sz w:val="28"/>
          <w:szCs w:val="28"/>
        </w:rPr>
      </w:pPr>
      <w:r w:rsidRPr="0048062F">
        <w:rPr>
          <w:sz w:val="28"/>
          <w:szCs w:val="28"/>
        </w:rPr>
        <w:t xml:space="preserve">Запит депутата обласної ради </w:t>
      </w:r>
      <w:r>
        <w:rPr>
          <w:b/>
          <w:sz w:val="28"/>
          <w:szCs w:val="28"/>
        </w:rPr>
        <w:t>Палія В.М.</w:t>
      </w:r>
      <w:r w:rsidRPr="0048062F">
        <w:rPr>
          <w:b/>
          <w:sz w:val="28"/>
          <w:szCs w:val="28"/>
        </w:rPr>
        <w:t xml:space="preserve"> </w:t>
      </w:r>
      <w:r w:rsidRPr="0048062F">
        <w:rPr>
          <w:sz w:val="28"/>
          <w:szCs w:val="28"/>
        </w:rPr>
        <w:t xml:space="preserve">(рішення </w:t>
      </w:r>
      <w:r>
        <w:rPr>
          <w:sz w:val="28"/>
          <w:szCs w:val="28"/>
        </w:rPr>
        <w:t>14</w:t>
      </w:r>
      <w:r w:rsidRPr="0048062F">
        <w:rPr>
          <w:sz w:val="28"/>
          <w:szCs w:val="28"/>
        </w:rPr>
        <w:t xml:space="preserve">-ї сесії обласної ради VІІ скликання від </w:t>
      </w:r>
      <w:r>
        <w:rPr>
          <w:sz w:val="28"/>
          <w:szCs w:val="28"/>
        </w:rPr>
        <w:t>04.07.2017</w:t>
      </w:r>
      <w:r w:rsidRPr="0048062F">
        <w:rPr>
          <w:sz w:val="28"/>
          <w:szCs w:val="28"/>
        </w:rPr>
        <w:t xml:space="preserve"> № </w:t>
      </w:r>
      <w:r>
        <w:rPr>
          <w:sz w:val="28"/>
          <w:szCs w:val="28"/>
        </w:rPr>
        <w:t>149-14</w:t>
      </w:r>
      <w:r w:rsidRPr="0048062F">
        <w:rPr>
          <w:sz w:val="28"/>
          <w:szCs w:val="28"/>
        </w:rPr>
        <w:t>/17)</w:t>
      </w:r>
      <w:r>
        <w:rPr>
          <w:sz w:val="28"/>
          <w:szCs w:val="28"/>
        </w:rPr>
        <w:t xml:space="preserve"> щодо відновлення роботи ТОВ "СКП Молочний край", яке розташоване на території Сторожинецького району розглянуто. </w:t>
      </w:r>
      <w:r w:rsidR="00C17927">
        <w:rPr>
          <w:sz w:val="28"/>
          <w:szCs w:val="28"/>
        </w:rPr>
        <w:t>У</w:t>
      </w:r>
      <w:r>
        <w:rPr>
          <w:sz w:val="28"/>
          <w:szCs w:val="28"/>
        </w:rPr>
        <w:t xml:space="preserve"> відповіді обласної державної адміністрації зазначається</w:t>
      </w:r>
      <w:r w:rsidR="00C17927">
        <w:rPr>
          <w:sz w:val="28"/>
          <w:szCs w:val="28"/>
        </w:rPr>
        <w:t xml:space="preserve">, що </w:t>
      </w:r>
      <w:r w:rsidR="002D587A">
        <w:rPr>
          <w:sz w:val="28"/>
          <w:szCs w:val="28"/>
        </w:rPr>
        <w:t xml:space="preserve">обласна державна адміністрація в цілому підтримує ініціативу щодо відновлення роботи ТОВ "СКП Молочний рай", що в свою чергу дасть можливість відновити та збільшити обсяг переробки продукції, створити робочі місця, збільшити </w:t>
      </w:r>
      <w:r w:rsidR="002D587A">
        <w:rPr>
          <w:sz w:val="28"/>
          <w:szCs w:val="28"/>
        </w:rPr>
        <w:lastRenderedPageBreak/>
        <w:t>надходження податків. Проте питання переуступки коштів дольової участі обласної ради в статутному фонді ТОВ "СКП Молочний край" розглядати недоцільно. Перш за все слід детально вивчити правомірність та ефективність використання коштів бюджету ТОВ "СКП Молочний край".</w:t>
      </w:r>
    </w:p>
    <w:p w:rsidR="00D63FA5" w:rsidRPr="00666513" w:rsidRDefault="00D63FA5" w:rsidP="00D63FA5">
      <w:pPr>
        <w:pStyle w:val="a3"/>
        <w:numPr>
          <w:ilvl w:val="0"/>
          <w:numId w:val="1"/>
        </w:numPr>
        <w:tabs>
          <w:tab w:val="left" w:pos="1134"/>
        </w:tabs>
        <w:ind w:left="0" w:firstLine="851"/>
        <w:jc w:val="both"/>
        <w:rPr>
          <w:b/>
          <w:sz w:val="28"/>
          <w:szCs w:val="28"/>
        </w:rPr>
      </w:pPr>
      <w:r w:rsidRPr="0048062F">
        <w:rPr>
          <w:sz w:val="28"/>
          <w:szCs w:val="28"/>
        </w:rPr>
        <w:t xml:space="preserve">Запит депутата обласної ради </w:t>
      </w:r>
      <w:r>
        <w:rPr>
          <w:b/>
          <w:sz w:val="28"/>
          <w:szCs w:val="28"/>
        </w:rPr>
        <w:t>Поклітаря Р.І.</w:t>
      </w:r>
      <w:r w:rsidRPr="0048062F">
        <w:rPr>
          <w:b/>
          <w:sz w:val="28"/>
          <w:szCs w:val="28"/>
        </w:rPr>
        <w:t xml:space="preserve"> </w:t>
      </w:r>
      <w:r w:rsidRPr="0048062F">
        <w:rPr>
          <w:sz w:val="28"/>
          <w:szCs w:val="28"/>
        </w:rPr>
        <w:t xml:space="preserve">(рішення </w:t>
      </w:r>
      <w:r>
        <w:rPr>
          <w:sz w:val="28"/>
          <w:szCs w:val="28"/>
        </w:rPr>
        <w:t>14</w:t>
      </w:r>
      <w:r w:rsidRPr="0048062F">
        <w:rPr>
          <w:sz w:val="28"/>
          <w:szCs w:val="28"/>
        </w:rPr>
        <w:t xml:space="preserve">-ї сесії обласної ради VІІ скликання від </w:t>
      </w:r>
      <w:r>
        <w:rPr>
          <w:sz w:val="28"/>
          <w:szCs w:val="28"/>
        </w:rPr>
        <w:t>04.07.2017</w:t>
      </w:r>
      <w:r w:rsidRPr="0048062F">
        <w:rPr>
          <w:sz w:val="28"/>
          <w:szCs w:val="28"/>
        </w:rPr>
        <w:t xml:space="preserve"> № </w:t>
      </w:r>
      <w:r>
        <w:rPr>
          <w:sz w:val="28"/>
          <w:szCs w:val="28"/>
        </w:rPr>
        <w:t>143-14</w:t>
      </w:r>
      <w:r w:rsidRPr="0048062F">
        <w:rPr>
          <w:sz w:val="28"/>
          <w:szCs w:val="28"/>
        </w:rPr>
        <w:t>/17)</w:t>
      </w:r>
      <w:r>
        <w:rPr>
          <w:sz w:val="28"/>
          <w:szCs w:val="28"/>
        </w:rPr>
        <w:t xml:space="preserve"> щодо виділення коштів на проведення капітального ремонту окремих вулиць с.Біла Кіцманського району та відшкодування населенню завданих негодою збитків розглянуто. У відповіді обласної державної адміністрації зазначається, що згідно постанови Кабінету Міністрів України від 24.03.2004 №368 "Про затвердження Порядку класифікації надзвичайних ситуацій техногенного та природного характеру за їх рівнями" (із змінами) дана подія не може бути класифікована як надзвичайна ситуація, тому відповідно до підпункту "а" пункту 6 постанови Кабінету Міністрів України від 29.03.2002 №415 "Про затвердження Порядку використання коштів резервного фонду бюджету" (зі змінами) кошти не можуть бути виділені з резервного фонду обласного бюджету.</w:t>
      </w:r>
    </w:p>
    <w:p w:rsidR="00666513" w:rsidRPr="00D63FA5" w:rsidRDefault="00666513" w:rsidP="00D63FA5">
      <w:pPr>
        <w:pStyle w:val="a3"/>
        <w:numPr>
          <w:ilvl w:val="0"/>
          <w:numId w:val="1"/>
        </w:numPr>
        <w:tabs>
          <w:tab w:val="left" w:pos="1134"/>
        </w:tabs>
        <w:ind w:left="0" w:firstLine="851"/>
        <w:jc w:val="both"/>
        <w:rPr>
          <w:b/>
          <w:sz w:val="28"/>
          <w:szCs w:val="28"/>
        </w:rPr>
      </w:pPr>
      <w:r w:rsidRPr="0048062F">
        <w:rPr>
          <w:sz w:val="28"/>
          <w:szCs w:val="28"/>
        </w:rPr>
        <w:t xml:space="preserve">Запит депутата обласної ради </w:t>
      </w:r>
      <w:r>
        <w:rPr>
          <w:b/>
          <w:sz w:val="28"/>
          <w:szCs w:val="28"/>
        </w:rPr>
        <w:t>Пріску В.В.</w:t>
      </w:r>
      <w:r w:rsidRPr="0048062F">
        <w:rPr>
          <w:b/>
          <w:sz w:val="28"/>
          <w:szCs w:val="28"/>
        </w:rPr>
        <w:t xml:space="preserve"> </w:t>
      </w:r>
      <w:r w:rsidRPr="0048062F">
        <w:rPr>
          <w:sz w:val="28"/>
          <w:szCs w:val="28"/>
        </w:rPr>
        <w:t xml:space="preserve">(рішення </w:t>
      </w:r>
      <w:r>
        <w:rPr>
          <w:sz w:val="28"/>
          <w:szCs w:val="28"/>
        </w:rPr>
        <w:t>14</w:t>
      </w:r>
      <w:r w:rsidRPr="0048062F">
        <w:rPr>
          <w:sz w:val="28"/>
          <w:szCs w:val="28"/>
        </w:rPr>
        <w:t xml:space="preserve">-ї сесії обласної ради VІІ скликання від </w:t>
      </w:r>
      <w:r>
        <w:rPr>
          <w:sz w:val="28"/>
          <w:szCs w:val="28"/>
        </w:rPr>
        <w:t>04.07.2017</w:t>
      </w:r>
      <w:r w:rsidRPr="0048062F">
        <w:rPr>
          <w:sz w:val="28"/>
          <w:szCs w:val="28"/>
        </w:rPr>
        <w:t xml:space="preserve"> № </w:t>
      </w:r>
      <w:r>
        <w:rPr>
          <w:sz w:val="28"/>
          <w:szCs w:val="28"/>
        </w:rPr>
        <w:t>146-14</w:t>
      </w:r>
      <w:r w:rsidRPr="0048062F">
        <w:rPr>
          <w:sz w:val="28"/>
          <w:szCs w:val="28"/>
        </w:rPr>
        <w:t>/17)</w:t>
      </w:r>
      <w:r>
        <w:rPr>
          <w:sz w:val="28"/>
          <w:szCs w:val="28"/>
        </w:rPr>
        <w:t xml:space="preserve"> щодо виділення коштів на виконання першочергових робіт із заміни пічного опалення на автономне у ДНЗ с.Черленівка Новоселицького району розглянуто. У відповіді обласної державної адміністрації зазначається, що виділення коштів з обласного бюджету на проведення ремонтно-будівельних робіт може розглядатися лише на умовах часткового співфінансування, після включення відповідних об’єктів до Програми економічного і соціального розвитку Чернівецької області на 2017 рік, затвердженої рішенням 12-ї сесії обласної ради </w:t>
      </w:r>
      <w:r>
        <w:rPr>
          <w:sz w:val="28"/>
          <w:szCs w:val="28"/>
          <w:lang w:val="en-US"/>
        </w:rPr>
        <w:t>VII</w:t>
      </w:r>
      <w:r>
        <w:rPr>
          <w:sz w:val="28"/>
          <w:szCs w:val="28"/>
        </w:rPr>
        <w:t xml:space="preserve"> скликання від 24.03.2017 №6-12/17. Однак до вказаної програми зазначений об’єкт не включено. На цей час наявні в обласному бюджеті додаткові ресурси розподілені відповідно до рішень сесій обласної ради та направлені на вирішення першочергових проблемних питань області. Джерелом фінансування заміни пічного опалення на автономне у ДНЗ с.Черленівка Новоселицького району можуть виступати кошти державного бюджету, а саме кошти субвенції з державного бюджету місцевим бюджетам на здійснення заходів щодо соціально-економічного розвитку окремих територій (за рахунок нерозподіленого залишку). Також об’єкт може бути поданий на конкурсний відбір інвестиційних програм і проектів регіонального розвитку, що можуть реалізуватися за рахунок коштів державного фонду регіонального розвитку у 2018 році. Порядки використання вказаних коштів визначено Кабінетом Міністрів України.</w:t>
      </w:r>
    </w:p>
    <w:p w:rsidR="00B34396" w:rsidRPr="007A1F3E" w:rsidRDefault="00B34396" w:rsidP="0069773C">
      <w:pPr>
        <w:pStyle w:val="a3"/>
        <w:numPr>
          <w:ilvl w:val="0"/>
          <w:numId w:val="1"/>
        </w:numPr>
        <w:tabs>
          <w:tab w:val="left" w:pos="1134"/>
        </w:tabs>
        <w:ind w:left="0" w:firstLine="851"/>
        <w:jc w:val="both"/>
        <w:rPr>
          <w:b/>
          <w:sz w:val="28"/>
          <w:szCs w:val="28"/>
        </w:rPr>
      </w:pPr>
      <w:r w:rsidRPr="0048062F">
        <w:rPr>
          <w:sz w:val="28"/>
          <w:szCs w:val="28"/>
        </w:rPr>
        <w:t xml:space="preserve">Запит депутата обласної ради </w:t>
      </w:r>
      <w:r>
        <w:rPr>
          <w:b/>
          <w:sz w:val="28"/>
          <w:szCs w:val="28"/>
        </w:rPr>
        <w:t>Фочук С.Г.</w:t>
      </w:r>
      <w:r w:rsidRPr="0048062F">
        <w:rPr>
          <w:b/>
          <w:sz w:val="28"/>
          <w:szCs w:val="28"/>
        </w:rPr>
        <w:t xml:space="preserve"> </w:t>
      </w:r>
      <w:r w:rsidRPr="0048062F">
        <w:rPr>
          <w:sz w:val="28"/>
          <w:szCs w:val="28"/>
        </w:rPr>
        <w:t xml:space="preserve">(рішення </w:t>
      </w:r>
      <w:r>
        <w:rPr>
          <w:sz w:val="28"/>
          <w:szCs w:val="28"/>
        </w:rPr>
        <w:t>14</w:t>
      </w:r>
      <w:r w:rsidRPr="0048062F">
        <w:rPr>
          <w:sz w:val="28"/>
          <w:szCs w:val="28"/>
        </w:rPr>
        <w:t xml:space="preserve">-ї сесії обласної ради VІІ скликання від </w:t>
      </w:r>
      <w:r>
        <w:rPr>
          <w:sz w:val="28"/>
          <w:szCs w:val="28"/>
        </w:rPr>
        <w:t>04.07.2017</w:t>
      </w:r>
      <w:r w:rsidRPr="0048062F">
        <w:rPr>
          <w:sz w:val="28"/>
          <w:szCs w:val="28"/>
        </w:rPr>
        <w:t xml:space="preserve"> № </w:t>
      </w:r>
      <w:r>
        <w:rPr>
          <w:sz w:val="28"/>
          <w:szCs w:val="28"/>
        </w:rPr>
        <w:t>151-14</w:t>
      </w:r>
      <w:r w:rsidRPr="0048062F">
        <w:rPr>
          <w:sz w:val="28"/>
          <w:szCs w:val="28"/>
        </w:rPr>
        <w:t>/17)</w:t>
      </w:r>
      <w:r>
        <w:rPr>
          <w:sz w:val="28"/>
          <w:szCs w:val="28"/>
        </w:rPr>
        <w:t xml:space="preserve"> щодо виділення коштів на проведення ремонту відрізку дороги Сторожинець-Драчинці розглянуто. У відповіді Служби автомобільних доріг у Чернівецькій області зазначається, що </w:t>
      </w:r>
      <w:r w:rsidR="007A1F3E">
        <w:rPr>
          <w:sz w:val="28"/>
          <w:szCs w:val="28"/>
        </w:rPr>
        <w:t>П</w:t>
      </w:r>
      <w:r>
        <w:rPr>
          <w:sz w:val="28"/>
          <w:szCs w:val="28"/>
        </w:rPr>
        <w:t xml:space="preserve">ереліком об’єктів, фінансування яких здійснюватиметься за рахунок понадпланових митних надходжень 2017 року, передбачено поточний середній ремонт ділянки зазначеної дороги на км 0+000 – км 8+400, протяжністю 8,4 км, з </w:t>
      </w:r>
      <w:r>
        <w:rPr>
          <w:sz w:val="28"/>
          <w:szCs w:val="28"/>
        </w:rPr>
        <w:lastRenderedPageBreak/>
        <w:t>обсягом фінансування 8,4 млн.грн., в даний час проводиться процедура закупівлі. Сторожинецьким райавтодором за рахунок коштів з державного бюджету на експлуатаційне утримання доріг місцевого значення проведено ямковий ремонт чорного покриття зазначеної дороги до с.Бобівці, де укладено 31 тонну асфальтобетонної суміші.</w:t>
      </w:r>
    </w:p>
    <w:p w:rsidR="00A0642B" w:rsidRPr="00D667E3" w:rsidRDefault="007A1F3E" w:rsidP="00A0642B">
      <w:pPr>
        <w:pStyle w:val="a3"/>
        <w:numPr>
          <w:ilvl w:val="0"/>
          <w:numId w:val="1"/>
        </w:numPr>
        <w:tabs>
          <w:tab w:val="left" w:pos="1134"/>
        </w:tabs>
        <w:ind w:left="0" w:firstLine="851"/>
        <w:jc w:val="both"/>
        <w:rPr>
          <w:b/>
          <w:sz w:val="28"/>
          <w:szCs w:val="28"/>
        </w:rPr>
      </w:pPr>
      <w:r w:rsidRPr="0048062F">
        <w:rPr>
          <w:sz w:val="28"/>
          <w:szCs w:val="28"/>
        </w:rPr>
        <w:t xml:space="preserve">Запит депутата обласної ради </w:t>
      </w:r>
      <w:r>
        <w:rPr>
          <w:b/>
          <w:sz w:val="28"/>
          <w:szCs w:val="28"/>
        </w:rPr>
        <w:t>Шемчука В.М.</w:t>
      </w:r>
      <w:r w:rsidRPr="0048062F">
        <w:rPr>
          <w:b/>
          <w:sz w:val="28"/>
          <w:szCs w:val="28"/>
        </w:rPr>
        <w:t xml:space="preserve"> </w:t>
      </w:r>
      <w:r w:rsidRPr="0048062F">
        <w:rPr>
          <w:sz w:val="28"/>
          <w:szCs w:val="28"/>
        </w:rPr>
        <w:t xml:space="preserve">(рішення </w:t>
      </w:r>
      <w:r>
        <w:rPr>
          <w:sz w:val="28"/>
          <w:szCs w:val="28"/>
        </w:rPr>
        <w:t>14</w:t>
      </w:r>
      <w:r w:rsidRPr="0048062F">
        <w:rPr>
          <w:sz w:val="28"/>
          <w:szCs w:val="28"/>
        </w:rPr>
        <w:t xml:space="preserve">-ї сесії обласної ради VІІ скликання від </w:t>
      </w:r>
      <w:r>
        <w:rPr>
          <w:sz w:val="28"/>
          <w:szCs w:val="28"/>
        </w:rPr>
        <w:t>04.07.2017</w:t>
      </w:r>
      <w:r w:rsidRPr="0048062F">
        <w:rPr>
          <w:sz w:val="28"/>
          <w:szCs w:val="28"/>
        </w:rPr>
        <w:t xml:space="preserve"> № </w:t>
      </w:r>
      <w:r>
        <w:rPr>
          <w:sz w:val="28"/>
          <w:szCs w:val="28"/>
        </w:rPr>
        <w:t>148-14</w:t>
      </w:r>
      <w:r w:rsidRPr="0048062F">
        <w:rPr>
          <w:sz w:val="28"/>
          <w:szCs w:val="28"/>
        </w:rPr>
        <w:t>/17)</w:t>
      </w:r>
      <w:r>
        <w:rPr>
          <w:sz w:val="28"/>
          <w:szCs w:val="28"/>
        </w:rPr>
        <w:t xml:space="preserve"> щодо виділення коштів на проведення капітального ремонту дорожнього полотна відрізку дороги Брусниця-Брусенки Кіцманського району розглянуто. У відповіді Служби автомобільних доріг у Чернівецькій області зазначається, що при формуванні Переліку об’єктів, фінансування яких здійснюватиметься за рахунок понадпланових митних надходжень 2017 року, Служ</w:t>
      </w:r>
      <w:r w:rsidR="00A0642B">
        <w:rPr>
          <w:sz w:val="28"/>
          <w:szCs w:val="28"/>
        </w:rPr>
        <w:t>б</w:t>
      </w:r>
      <w:r>
        <w:rPr>
          <w:sz w:val="28"/>
          <w:szCs w:val="28"/>
        </w:rPr>
        <w:t>а автомобільних доріг зверталася до всіх райдержадміністрацій</w:t>
      </w:r>
      <w:r w:rsidR="00A0642B">
        <w:rPr>
          <w:sz w:val="28"/>
          <w:szCs w:val="28"/>
        </w:rPr>
        <w:t xml:space="preserve"> щодо надання пропозицій для формування цього Переліку. За пропозицією Кіцманської РДА до Переліку включено поточний середній ремонт вказаної дороги на ділянках з чорним покриттям км 0+500 – км 1+450 та км 2+300 – км 3+000, загальною протяжністю 1,6 км та обсягом фінансування 7790 тис.грн. Наразі Перелік сформований, затверджений головою облдержадміністрації, погоджений Укравтодором, Міністерствами інфраструктури та фінансів України, Комітетом Верховної Ради України з питань бюджету. Дорога в</w:t>
      </w:r>
      <w:r w:rsidR="00D94DBD">
        <w:rPr>
          <w:sz w:val="28"/>
          <w:szCs w:val="28"/>
        </w:rPr>
        <w:t xml:space="preserve"> </w:t>
      </w:r>
      <w:r w:rsidR="00A0642B">
        <w:rPr>
          <w:sz w:val="28"/>
          <w:szCs w:val="28"/>
        </w:rPr>
        <w:t>цілому утримується за рахунок коштів державного бюджету на експлуатаційне утримання доріг місцевого значення. Покращення її стану також можливе за рахунок коштів місцевого бюджету, підприємців та спонсорів.</w:t>
      </w:r>
    </w:p>
    <w:p w:rsidR="00D667E3" w:rsidRPr="00A0642B" w:rsidRDefault="00D667E3" w:rsidP="00A0642B">
      <w:pPr>
        <w:pStyle w:val="a3"/>
        <w:numPr>
          <w:ilvl w:val="0"/>
          <w:numId w:val="1"/>
        </w:numPr>
        <w:tabs>
          <w:tab w:val="left" w:pos="1134"/>
        </w:tabs>
        <w:ind w:left="0" w:firstLine="851"/>
        <w:jc w:val="both"/>
        <w:rPr>
          <w:b/>
          <w:sz w:val="28"/>
          <w:szCs w:val="28"/>
        </w:rPr>
      </w:pPr>
      <w:r w:rsidRPr="0048062F">
        <w:rPr>
          <w:sz w:val="28"/>
          <w:szCs w:val="28"/>
        </w:rPr>
        <w:t xml:space="preserve">Запит депутата обласної ради </w:t>
      </w:r>
      <w:r>
        <w:rPr>
          <w:b/>
          <w:sz w:val="28"/>
          <w:szCs w:val="28"/>
        </w:rPr>
        <w:t>Чорнея М.В.</w:t>
      </w:r>
      <w:r w:rsidRPr="0048062F">
        <w:rPr>
          <w:b/>
          <w:sz w:val="28"/>
          <w:szCs w:val="28"/>
        </w:rPr>
        <w:t xml:space="preserve"> </w:t>
      </w:r>
      <w:r w:rsidRPr="0048062F">
        <w:rPr>
          <w:sz w:val="28"/>
          <w:szCs w:val="28"/>
        </w:rPr>
        <w:t xml:space="preserve">(рішення </w:t>
      </w:r>
      <w:r>
        <w:rPr>
          <w:sz w:val="28"/>
          <w:szCs w:val="28"/>
        </w:rPr>
        <w:t>13</w:t>
      </w:r>
      <w:r w:rsidRPr="0048062F">
        <w:rPr>
          <w:sz w:val="28"/>
          <w:szCs w:val="28"/>
        </w:rPr>
        <w:t xml:space="preserve">-ї сесії обласної ради VІІ скликання від </w:t>
      </w:r>
      <w:r>
        <w:rPr>
          <w:sz w:val="28"/>
          <w:szCs w:val="28"/>
        </w:rPr>
        <w:t>16.05.2017</w:t>
      </w:r>
      <w:r w:rsidRPr="0048062F">
        <w:rPr>
          <w:sz w:val="28"/>
          <w:szCs w:val="28"/>
        </w:rPr>
        <w:t xml:space="preserve"> № </w:t>
      </w:r>
      <w:r>
        <w:rPr>
          <w:sz w:val="28"/>
          <w:szCs w:val="28"/>
        </w:rPr>
        <w:t>92-13</w:t>
      </w:r>
      <w:r w:rsidRPr="0048062F">
        <w:rPr>
          <w:sz w:val="28"/>
          <w:szCs w:val="28"/>
        </w:rPr>
        <w:t>/17)</w:t>
      </w:r>
      <w:r>
        <w:rPr>
          <w:sz w:val="28"/>
          <w:szCs w:val="28"/>
        </w:rPr>
        <w:t xml:space="preserve"> щодо надання інформації стосовно ремонту автомобільних доріг області розглянуто. у відповіді Служби автомобільних доріг у Чернівецькій області надано інформацію про публічні закупівлі робіт та послуг на автомобільних дорогах загального користування (додається).</w:t>
      </w:r>
    </w:p>
    <w:p w:rsidR="0069773C" w:rsidRDefault="0069773C" w:rsidP="0069773C">
      <w:pPr>
        <w:tabs>
          <w:tab w:val="left" w:pos="1134"/>
        </w:tabs>
        <w:jc w:val="both"/>
        <w:rPr>
          <w:b/>
          <w:sz w:val="28"/>
          <w:szCs w:val="28"/>
        </w:rPr>
      </w:pPr>
    </w:p>
    <w:p w:rsidR="0069773C" w:rsidRPr="0048062F" w:rsidRDefault="0069773C" w:rsidP="0069773C">
      <w:pPr>
        <w:tabs>
          <w:tab w:val="left" w:pos="1134"/>
        </w:tabs>
        <w:jc w:val="both"/>
        <w:rPr>
          <w:b/>
          <w:sz w:val="28"/>
          <w:szCs w:val="28"/>
        </w:rPr>
      </w:pPr>
    </w:p>
    <w:p w:rsidR="0069773C" w:rsidRPr="0048062F" w:rsidRDefault="0069773C" w:rsidP="0069773C">
      <w:pPr>
        <w:tabs>
          <w:tab w:val="left" w:pos="1134"/>
        </w:tabs>
        <w:jc w:val="both"/>
        <w:rPr>
          <w:b/>
          <w:sz w:val="28"/>
          <w:szCs w:val="28"/>
        </w:rPr>
      </w:pPr>
    </w:p>
    <w:p w:rsidR="0069773C" w:rsidRPr="0048062F" w:rsidRDefault="0069773C" w:rsidP="0069773C">
      <w:pPr>
        <w:pStyle w:val="a3"/>
        <w:tabs>
          <w:tab w:val="left" w:pos="8364"/>
        </w:tabs>
        <w:ind w:left="0"/>
        <w:jc w:val="both"/>
      </w:pPr>
      <w:r w:rsidRPr="0048062F">
        <w:rPr>
          <w:b/>
          <w:sz w:val="28"/>
          <w:szCs w:val="28"/>
        </w:rPr>
        <w:t>Керуючий справами обласної ради</w:t>
      </w:r>
      <w:r w:rsidRPr="0048062F">
        <w:rPr>
          <w:b/>
          <w:sz w:val="28"/>
          <w:szCs w:val="28"/>
        </w:rPr>
        <w:tab/>
        <w:t>М.Борець</w:t>
      </w:r>
    </w:p>
    <w:p w:rsidR="00853CD2" w:rsidRDefault="00853CD2"/>
    <w:sectPr w:rsidR="00853CD2" w:rsidSect="00A71B66">
      <w:footerReference w:type="default" r:id="rId7"/>
      <w:pgSz w:w="11906" w:h="16838"/>
      <w:pgMar w:top="1135" w:right="707" w:bottom="993" w:left="1276"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D3A0F" w:rsidRDefault="003D3A0F" w:rsidP="008D7F23">
      <w:r>
        <w:separator/>
      </w:r>
    </w:p>
  </w:endnote>
  <w:endnote w:type="continuationSeparator" w:id="1">
    <w:p w:rsidR="003D3A0F" w:rsidRDefault="003D3A0F" w:rsidP="008D7F2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1B66" w:rsidRDefault="00AA533F">
    <w:pPr>
      <w:pStyle w:val="a4"/>
      <w:jc w:val="right"/>
    </w:pPr>
    <w:r>
      <w:fldChar w:fldCharType="begin"/>
    </w:r>
    <w:r w:rsidR="0069773C">
      <w:instrText xml:space="preserve"> PAGE   \* MERGEFORMAT </w:instrText>
    </w:r>
    <w:r>
      <w:fldChar w:fldCharType="separate"/>
    </w:r>
    <w:r w:rsidR="005A0325">
      <w:rPr>
        <w:noProof/>
      </w:rPr>
      <w:t>6</w:t>
    </w:r>
    <w:r>
      <w:fldChar w:fldCharType="end"/>
    </w:r>
  </w:p>
  <w:p w:rsidR="00A71B66" w:rsidRDefault="003D3A0F">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D3A0F" w:rsidRDefault="003D3A0F" w:rsidP="008D7F23">
      <w:r>
        <w:separator/>
      </w:r>
    </w:p>
  </w:footnote>
  <w:footnote w:type="continuationSeparator" w:id="1">
    <w:p w:rsidR="003D3A0F" w:rsidRDefault="003D3A0F" w:rsidP="008D7F2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8C5EF2"/>
    <w:multiLevelType w:val="hybridMultilevel"/>
    <w:tmpl w:val="A7F28046"/>
    <w:lvl w:ilvl="0" w:tplc="5014A53A">
      <w:start w:val="1"/>
      <w:numFmt w:val="decimal"/>
      <w:lvlText w:val="%1."/>
      <w:lvlJc w:val="left"/>
      <w:pPr>
        <w:ind w:left="1428" w:hanging="360"/>
      </w:pPr>
      <w:rPr>
        <w:b/>
        <w:sz w:val="28"/>
        <w:szCs w:val="28"/>
      </w:rPr>
    </w:lvl>
    <w:lvl w:ilvl="1" w:tplc="04190019">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rsids>
    <w:rsidRoot w:val="0069773C"/>
    <w:rsid w:val="00001AD8"/>
    <w:rsid w:val="00030188"/>
    <w:rsid w:val="00052C91"/>
    <w:rsid w:val="000B7EF3"/>
    <w:rsid w:val="000C5617"/>
    <w:rsid w:val="001134D4"/>
    <w:rsid w:val="00130F6C"/>
    <w:rsid w:val="00150574"/>
    <w:rsid w:val="001859F0"/>
    <w:rsid w:val="001D54E1"/>
    <w:rsid w:val="002D587A"/>
    <w:rsid w:val="00342AE2"/>
    <w:rsid w:val="00374A61"/>
    <w:rsid w:val="003818F8"/>
    <w:rsid w:val="003852EF"/>
    <w:rsid w:val="003A7DFE"/>
    <w:rsid w:val="003D3A0F"/>
    <w:rsid w:val="003D5AE5"/>
    <w:rsid w:val="003E6B16"/>
    <w:rsid w:val="004152B5"/>
    <w:rsid w:val="0045008E"/>
    <w:rsid w:val="004E17A9"/>
    <w:rsid w:val="00547829"/>
    <w:rsid w:val="00561DDB"/>
    <w:rsid w:val="00597A6F"/>
    <w:rsid w:val="005A0325"/>
    <w:rsid w:val="005B37B4"/>
    <w:rsid w:val="005C7008"/>
    <w:rsid w:val="005F64DC"/>
    <w:rsid w:val="00613C49"/>
    <w:rsid w:val="00647B80"/>
    <w:rsid w:val="00666513"/>
    <w:rsid w:val="00673FAE"/>
    <w:rsid w:val="00674ED4"/>
    <w:rsid w:val="0069773C"/>
    <w:rsid w:val="0072024B"/>
    <w:rsid w:val="00720D33"/>
    <w:rsid w:val="00770586"/>
    <w:rsid w:val="0079360F"/>
    <w:rsid w:val="007A1F3E"/>
    <w:rsid w:val="00811103"/>
    <w:rsid w:val="00853CD2"/>
    <w:rsid w:val="008C4818"/>
    <w:rsid w:val="008D7F23"/>
    <w:rsid w:val="00932047"/>
    <w:rsid w:val="0097162B"/>
    <w:rsid w:val="00987DDB"/>
    <w:rsid w:val="009B4892"/>
    <w:rsid w:val="009F0B30"/>
    <w:rsid w:val="00A0642B"/>
    <w:rsid w:val="00A4758C"/>
    <w:rsid w:val="00A74BD2"/>
    <w:rsid w:val="00A87F5D"/>
    <w:rsid w:val="00AA533F"/>
    <w:rsid w:val="00B22613"/>
    <w:rsid w:val="00B24511"/>
    <w:rsid w:val="00B326FB"/>
    <w:rsid w:val="00B34396"/>
    <w:rsid w:val="00B372AF"/>
    <w:rsid w:val="00B4798B"/>
    <w:rsid w:val="00B50579"/>
    <w:rsid w:val="00BC1B2B"/>
    <w:rsid w:val="00BF4885"/>
    <w:rsid w:val="00C07232"/>
    <w:rsid w:val="00C135C2"/>
    <w:rsid w:val="00C17927"/>
    <w:rsid w:val="00C336B4"/>
    <w:rsid w:val="00CA0D02"/>
    <w:rsid w:val="00D270FB"/>
    <w:rsid w:val="00D43371"/>
    <w:rsid w:val="00D50886"/>
    <w:rsid w:val="00D55A23"/>
    <w:rsid w:val="00D63FA5"/>
    <w:rsid w:val="00D667E3"/>
    <w:rsid w:val="00D776C5"/>
    <w:rsid w:val="00D94DBD"/>
    <w:rsid w:val="00DA7AC7"/>
    <w:rsid w:val="00DD5CEF"/>
    <w:rsid w:val="00DF0697"/>
    <w:rsid w:val="00E40EA2"/>
    <w:rsid w:val="00EE1C5C"/>
    <w:rsid w:val="00F806C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8"/>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773C"/>
    <w:pPr>
      <w:spacing w:line="240" w:lineRule="auto"/>
    </w:pPr>
    <w:rPr>
      <w:rFonts w:eastAsia="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9773C"/>
    <w:pPr>
      <w:ind w:left="720"/>
      <w:contextualSpacing/>
    </w:pPr>
  </w:style>
  <w:style w:type="paragraph" w:styleId="a4">
    <w:name w:val="footer"/>
    <w:basedOn w:val="a"/>
    <w:link w:val="a5"/>
    <w:uiPriority w:val="99"/>
    <w:unhideWhenUsed/>
    <w:rsid w:val="0069773C"/>
    <w:pPr>
      <w:tabs>
        <w:tab w:val="center" w:pos="4819"/>
        <w:tab w:val="right" w:pos="9639"/>
      </w:tabs>
    </w:pPr>
  </w:style>
  <w:style w:type="character" w:customStyle="1" w:styleId="a5">
    <w:name w:val="Нижний колонтитул Знак"/>
    <w:basedOn w:val="a0"/>
    <w:link w:val="a4"/>
    <w:uiPriority w:val="99"/>
    <w:rsid w:val="0069773C"/>
    <w:rPr>
      <w:rFonts w:eastAsia="Times New Roman"/>
      <w:sz w:val="24"/>
      <w:szCs w:val="24"/>
      <w:lang w:val="uk-UA" w:eastAsia="ru-RU"/>
    </w:rPr>
  </w:style>
  <w:style w:type="character" w:customStyle="1" w:styleId="FontStyle18">
    <w:name w:val="Font Style18"/>
    <w:basedOn w:val="a0"/>
    <w:uiPriority w:val="99"/>
    <w:rsid w:val="0069773C"/>
    <w:rPr>
      <w:rFonts w:ascii="Times New Roman" w:hAnsi="Times New Roman" w:cs="Times New Roman"/>
      <w:sz w:val="26"/>
      <w:szCs w:val="26"/>
    </w:rPr>
  </w:style>
  <w:style w:type="character" w:customStyle="1" w:styleId="FontStyle21">
    <w:name w:val="Font Style21"/>
    <w:basedOn w:val="a0"/>
    <w:uiPriority w:val="99"/>
    <w:rsid w:val="0069773C"/>
    <w:rPr>
      <w:rFonts w:ascii="Times New Roman" w:hAnsi="Times New Roman" w:cs="Times New Roman"/>
      <w:sz w:val="16"/>
      <w:szCs w:val="16"/>
    </w:rPr>
  </w:style>
  <w:style w:type="character" w:customStyle="1" w:styleId="FontStyle24">
    <w:name w:val="Font Style24"/>
    <w:basedOn w:val="a0"/>
    <w:uiPriority w:val="99"/>
    <w:rsid w:val="0069773C"/>
    <w:rPr>
      <w:rFonts w:ascii="Times New Roman" w:hAnsi="Times New Roman" w:cs="Times New Roman"/>
      <w:sz w:val="22"/>
      <w:szCs w:val="22"/>
    </w:rPr>
  </w:style>
  <w:style w:type="character" w:customStyle="1" w:styleId="FontStyle25">
    <w:name w:val="Font Style25"/>
    <w:basedOn w:val="a0"/>
    <w:uiPriority w:val="99"/>
    <w:rsid w:val="0069773C"/>
    <w:rPr>
      <w:rFonts w:ascii="Times New Roman" w:hAnsi="Times New Roman" w:cs="Times New Roman"/>
      <w:sz w:val="22"/>
      <w:szCs w:val="22"/>
    </w:rPr>
  </w:style>
  <w:style w:type="character" w:customStyle="1" w:styleId="FontStyle20">
    <w:name w:val="Font Style20"/>
    <w:basedOn w:val="a0"/>
    <w:uiPriority w:val="99"/>
    <w:rsid w:val="0069773C"/>
    <w:rPr>
      <w:rFonts w:ascii="Times New Roman" w:hAnsi="Times New Roman" w:cs="Times New Roman"/>
      <w:sz w:val="24"/>
      <w:szCs w:val="24"/>
    </w:rPr>
  </w:style>
  <w:style w:type="character" w:customStyle="1" w:styleId="FontStyle23">
    <w:name w:val="Font Style23"/>
    <w:basedOn w:val="a0"/>
    <w:uiPriority w:val="99"/>
    <w:rsid w:val="0069773C"/>
    <w:rPr>
      <w:rFonts w:ascii="Times New Roman" w:hAnsi="Times New Roman" w:cs="Times New Roman"/>
      <w:sz w:val="24"/>
      <w:szCs w:val="24"/>
    </w:rPr>
  </w:style>
  <w:style w:type="paragraph" w:styleId="a6">
    <w:name w:val="Balloon Text"/>
    <w:basedOn w:val="a"/>
    <w:link w:val="a7"/>
    <w:uiPriority w:val="99"/>
    <w:semiHidden/>
    <w:unhideWhenUsed/>
    <w:rsid w:val="005A0325"/>
    <w:rPr>
      <w:rFonts w:ascii="Tahoma" w:hAnsi="Tahoma" w:cs="Tahoma"/>
      <w:sz w:val="16"/>
      <w:szCs w:val="16"/>
    </w:rPr>
  </w:style>
  <w:style w:type="character" w:customStyle="1" w:styleId="a7">
    <w:name w:val="Текст выноски Знак"/>
    <w:basedOn w:val="a0"/>
    <w:link w:val="a6"/>
    <w:uiPriority w:val="99"/>
    <w:semiHidden/>
    <w:rsid w:val="005A0325"/>
    <w:rPr>
      <w:rFonts w:ascii="Tahoma" w:eastAsia="Times New Roman" w:hAnsi="Tahoma" w:cs="Tahoma"/>
      <w:sz w:val="16"/>
      <w:szCs w:val="16"/>
      <w:lang w:val="uk-UA"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1031</TotalTime>
  <Pages>6</Pages>
  <Words>2601</Words>
  <Characters>14828</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17395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KTE</dc:creator>
  <cp:keywords/>
  <dc:description/>
  <cp:lastModifiedBy>KTE</cp:lastModifiedBy>
  <cp:revision>25</cp:revision>
  <cp:lastPrinted>2017-09-14T07:27:00Z</cp:lastPrinted>
  <dcterms:created xsi:type="dcterms:W3CDTF">2017-07-21T12:03:00Z</dcterms:created>
  <dcterms:modified xsi:type="dcterms:W3CDTF">2017-09-14T07:27:00Z</dcterms:modified>
</cp:coreProperties>
</file>